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DBC7" w14:textId="0C0322FD" w:rsidR="003A71FD" w:rsidRDefault="003A71FD" w:rsidP="00660E41">
      <w:pPr>
        <w:spacing w:after="120"/>
        <w:rPr>
          <w:lang w:val="en-AU"/>
        </w:rPr>
      </w:pPr>
      <w:r w:rsidRPr="00660E41">
        <w:rPr>
          <w:lang w:val="en-AU"/>
        </w:rPr>
        <w:t xml:space="preserve">The following </w:t>
      </w:r>
      <w:r w:rsidR="004216E3" w:rsidRPr="00660E41">
        <w:rPr>
          <w:lang w:val="en-AU"/>
        </w:rPr>
        <w:t xml:space="preserve">outlines the </w:t>
      </w:r>
      <w:r w:rsidR="009A6FC1" w:rsidRPr="00660E41">
        <w:rPr>
          <w:lang w:val="en-AU"/>
        </w:rPr>
        <w:t>Kimberley Ports Authority’s (</w:t>
      </w:r>
      <w:r w:rsidR="009A6FC1" w:rsidRPr="00660E41">
        <w:rPr>
          <w:b/>
          <w:lang w:val="en-AU"/>
        </w:rPr>
        <w:t>KPA</w:t>
      </w:r>
      <w:r w:rsidR="009A6FC1" w:rsidRPr="00660E41">
        <w:rPr>
          <w:lang w:val="en-AU"/>
        </w:rPr>
        <w:t xml:space="preserve">) </w:t>
      </w:r>
      <w:r w:rsidR="007B5AB2" w:rsidRPr="00660E41">
        <w:rPr>
          <w:lang w:val="en-AU"/>
        </w:rPr>
        <w:t>P</w:t>
      </w:r>
      <w:r w:rsidR="009A6FC1" w:rsidRPr="00660E41">
        <w:rPr>
          <w:lang w:val="en-AU"/>
        </w:rPr>
        <w:t>ersonal Protective Equipment (</w:t>
      </w:r>
      <w:r w:rsidR="009A6FC1" w:rsidRPr="00660E41">
        <w:rPr>
          <w:b/>
          <w:lang w:val="en-AU"/>
        </w:rPr>
        <w:t>PPE</w:t>
      </w:r>
      <w:r w:rsidR="009A6FC1" w:rsidRPr="00660E41">
        <w:rPr>
          <w:lang w:val="en-AU"/>
        </w:rPr>
        <w:t xml:space="preserve">) </w:t>
      </w:r>
      <w:r w:rsidR="007B5AB2" w:rsidRPr="00660E41">
        <w:rPr>
          <w:lang w:val="en-AU"/>
        </w:rPr>
        <w:t>require</w:t>
      </w:r>
      <w:r w:rsidR="004F7835" w:rsidRPr="00660E41">
        <w:rPr>
          <w:lang w:val="en-AU"/>
        </w:rPr>
        <w:t xml:space="preserve">ments </w:t>
      </w:r>
      <w:r w:rsidR="004216E3" w:rsidRPr="00660E41">
        <w:rPr>
          <w:lang w:val="en-AU"/>
        </w:rPr>
        <w:t>for</w:t>
      </w:r>
      <w:r w:rsidR="004F7835" w:rsidRPr="00660E41">
        <w:rPr>
          <w:lang w:val="en-AU"/>
        </w:rPr>
        <w:t xml:space="preserve"> </w:t>
      </w:r>
      <w:r w:rsidR="004216E3" w:rsidRPr="00660E41">
        <w:rPr>
          <w:lang w:val="en-AU"/>
        </w:rPr>
        <w:t xml:space="preserve">the </w:t>
      </w:r>
      <w:r w:rsidR="00781DEC" w:rsidRPr="00660E41">
        <w:rPr>
          <w:lang w:val="en-AU"/>
        </w:rPr>
        <w:t xml:space="preserve">Port of Broome </w:t>
      </w:r>
      <w:r w:rsidR="00813D65">
        <w:rPr>
          <w:lang w:val="en-AU"/>
        </w:rPr>
        <w:t>and the Port of Derby</w:t>
      </w:r>
      <w:r w:rsidR="009A6FC1" w:rsidRPr="00660E41">
        <w:rPr>
          <w:lang w:val="en-AU"/>
        </w:rPr>
        <w:t>.</w:t>
      </w:r>
      <w:r w:rsidR="005264A2">
        <w:rPr>
          <w:lang w:val="en-AU"/>
        </w:rPr>
        <w:t xml:space="preserve"> </w:t>
      </w:r>
    </w:p>
    <w:p w14:paraId="36ED220A" w14:textId="2405CCCC" w:rsidR="00813D65" w:rsidRPr="00660E41" w:rsidRDefault="00813D65" w:rsidP="00660E41">
      <w:pPr>
        <w:spacing w:after="120"/>
        <w:rPr>
          <w:lang w:val="en-AU"/>
        </w:rPr>
      </w:pPr>
      <w:r>
        <w:rPr>
          <w:lang w:val="en-AU"/>
        </w:rPr>
        <w:t xml:space="preserve">These requirements </w:t>
      </w:r>
      <w:r w:rsidR="00E06437">
        <w:rPr>
          <w:lang w:val="en-AU"/>
        </w:rPr>
        <w:t>apply to all KPA workers, contractors, port users and visitors accessing wharves, maritime security zones and operational port areas.</w:t>
      </w:r>
    </w:p>
    <w:p w14:paraId="75D9DBC8" w14:textId="77777777" w:rsidR="00B54701" w:rsidRPr="00660E41" w:rsidRDefault="00DD3D66" w:rsidP="00660E41">
      <w:pPr>
        <w:spacing w:before="120" w:after="120"/>
        <w:rPr>
          <w:b/>
          <w:lang w:val="en-AU"/>
        </w:rPr>
      </w:pPr>
      <w:r w:rsidRPr="00660E41">
        <w:rPr>
          <w:b/>
          <w:lang w:val="en-AU"/>
        </w:rPr>
        <w:t xml:space="preserve">Minimum </w:t>
      </w:r>
      <w:r w:rsidR="003A71FD" w:rsidRPr="00660E41">
        <w:rPr>
          <w:b/>
          <w:lang w:val="en-AU"/>
        </w:rPr>
        <w:t>PPE</w:t>
      </w:r>
      <w:r w:rsidRPr="00660E41">
        <w:rPr>
          <w:b/>
          <w:lang w:val="en-AU"/>
        </w:rPr>
        <w:t xml:space="preserve"> Requirements</w:t>
      </w:r>
      <w:r w:rsidR="004216E3" w:rsidRPr="00660E41">
        <w:rPr>
          <w:b/>
          <w:lang w:val="en-AU"/>
        </w:rPr>
        <w:t xml:space="preserve"> on the Wharf</w:t>
      </w:r>
    </w:p>
    <w:p w14:paraId="75D9DBC9" w14:textId="394DBAB1" w:rsidR="003A71FD" w:rsidRPr="00660E41" w:rsidRDefault="003A71FD" w:rsidP="00660E41">
      <w:pPr>
        <w:widowControl w:val="0"/>
        <w:spacing w:before="120" w:after="120"/>
      </w:pPr>
      <w:r w:rsidRPr="00660E41">
        <w:t xml:space="preserve">The following have been set as </w:t>
      </w:r>
      <w:r w:rsidR="009A6FC1" w:rsidRPr="00660E41">
        <w:t xml:space="preserve">the </w:t>
      </w:r>
      <w:r w:rsidR="009A6FC1" w:rsidRPr="00660E41">
        <w:rPr>
          <w:b/>
        </w:rPr>
        <w:t>Minimum PPE Requirements</w:t>
      </w:r>
      <w:r w:rsidRPr="00660E41">
        <w:t xml:space="preserve"> for all </w:t>
      </w:r>
      <w:r w:rsidR="00E06437">
        <w:t xml:space="preserve">personnel entering </w:t>
      </w:r>
      <w:r w:rsidR="005170AE">
        <w:t>designated operational areas, including wharves at the Port of Broome and Port of Derby:</w:t>
      </w:r>
    </w:p>
    <w:p w14:paraId="75D9DBCA" w14:textId="77777777" w:rsidR="003A71FD" w:rsidRPr="00660E41" w:rsidRDefault="003A71FD" w:rsidP="00632C3D">
      <w:pPr>
        <w:pStyle w:val="ListParagraph"/>
        <w:numPr>
          <w:ilvl w:val="0"/>
          <w:numId w:val="25"/>
        </w:numPr>
      </w:pPr>
      <w:r w:rsidRPr="00660E41">
        <w:t>Hard hat</w:t>
      </w:r>
      <w:r w:rsidR="009A6FC1" w:rsidRPr="00660E41">
        <w:t>;</w:t>
      </w:r>
    </w:p>
    <w:p w14:paraId="75D9DBCB" w14:textId="77777777" w:rsidR="003A71FD" w:rsidRPr="00660E41" w:rsidRDefault="003A71FD" w:rsidP="00632C3D">
      <w:pPr>
        <w:pStyle w:val="ListParagraph"/>
        <w:numPr>
          <w:ilvl w:val="0"/>
          <w:numId w:val="25"/>
        </w:numPr>
        <w:rPr>
          <w:lang w:val="en-AU"/>
        </w:rPr>
      </w:pPr>
      <w:r w:rsidRPr="00660E41">
        <w:t>High visibility clothing</w:t>
      </w:r>
      <w:r w:rsidR="009A6FC1" w:rsidRPr="00660E41">
        <w:t>;</w:t>
      </w:r>
    </w:p>
    <w:p w14:paraId="75D9DBCC" w14:textId="007CC6AA" w:rsidR="003A71FD" w:rsidRPr="00660E41" w:rsidRDefault="003A71FD" w:rsidP="00632C3D">
      <w:pPr>
        <w:pStyle w:val="ListParagraph"/>
        <w:numPr>
          <w:ilvl w:val="0"/>
          <w:numId w:val="25"/>
        </w:numPr>
        <w:rPr>
          <w:lang w:val="en-AU"/>
        </w:rPr>
      </w:pPr>
      <w:r w:rsidRPr="00660E41">
        <w:t>Safety footwear</w:t>
      </w:r>
      <w:r w:rsidR="00781DEC" w:rsidRPr="00660E41">
        <w:t xml:space="preserve"> (steel cap boots)</w:t>
      </w:r>
      <w:r w:rsidR="009A6FC1" w:rsidRPr="00660E41">
        <w:t xml:space="preserve">; </w:t>
      </w:r>
    </w:p>
    <w:p w14:paraId="75D9DBCD" w14:textId="77777777" w:rsidR="00781DEC" w:rsidRPr="00660E41" w:rsidRDefault="004F4BF1" w:rsidP="00632C3D">
      <w:pPr>
        <w:pStyle w:val="ListParagraph"/>
        <w:numPr>
          <w:ilvl w:val="0"/>
          <w:numId w:val="25"/>
        </w:numPr>
        <w:rPr>
          <w:lang w:val="en-AU"/>
        </w:rPr>
      </w:pPr>
      <w:r w:rsidRPr="00660E41">
        <w:rPr>
          <w:lang w:val="en-AU"/>
        </w:rPr>
        <w:t>Full length clothing (long shirt and long pants)</w:t>
      </w:r>
      <w:r w:rsidR="00D84FD3">
        <w:rPr>
          <w:lang w:val="en-AU"/>
        </w:rPr>
        <w:t>;</w:t>
      </w:r>
      <w:r w:rsidR="00781DEC" w:rsidRPr="00660E41">
        <w:rPr>
          <w:lang w:val="en-AU"/>
        </w:rPr>
        <w:t xml:space="preserve"> and</w:t>
      </w:r>
    </w:p>
    <w:p w14:paraId="75D9DBCE" w14:textId="77777777" w:rsidR="00781DEC" w:rsidRDefault="00781DEC" w:rsidP="00632C3D">
      <w:pPr>
        <w:pStyle w:val="ListParagraph"/>
        <w:numPr>
          <w:ilvl w:val="0"/>
          <w:numId w:val="25"/>
        </w:numPr>
        <w:rPr>
          <w:lang w:val="en-AU"/>
        </w:rPr>
      </w:pPr>
      <w:r w:rsidRPr="00660E41">
        <w:rPr>
          <w:lang w:val="en-AU"/>
        </w:rPr>
        <w:t>Safety glasses</w:t>
      </w:r>
      <w:r w:rsidR="00FF6356" w:rsidRPr="00660E41">
        <w:rPr>
          <w:lang w:val="en-AU"/>
        </w:rPr>
        <w:t>.</w:t>
      </w:r>
      <w:r w:rsidR="005264A2">
        <w:rPr>
          <w:lang w:val="en-AU"/>
        </w:rPr>
        <w:t xml:space="preserve"> </w:t>
      </w:r>
    </w:p>
    <w:p w14:paraId="195F0C3E" w14:textId="6D48694B" w:rsidR="005170AE" w:rsidRDefault="005170AE" w:rsidP="006D0C61">
      <w:pPr>
        <w:spacing w:after="120"/>
        <w:rPr>
          <w:lang w:val="en-AU"/>
        </w:rPr>
      </w:pPr>
      <w:r>
        <w:rPr>
          <w:lang w:val="en-AU"/>
        </w:rPr>
        <w:t>These items must be worn:</w:t>
      </w:r>
    </w:p>
    <w:p w14:paraId="0C62C3DE" w14:textId="4D90D8BC" w:rsidR="005170AE" w:rsidRDefault="00632C3D" w:rsidP="00632C3D">
      <w:pPr>
        <w:pStyle w:val="ListParagraph"/>
        <w:rPr>
          <w:lang w:val="en-AU"/>
        </w:rPr>
      </w:pPr>
      <w:r>
        <w:rPr>
          <w:lang w:val="en-AU"/>
        </w:rPr>
        <w:t>In designated areas in accordance with signage and KPA requirements; and</w:t>
      </w:r>
    </w:p>
    <w:p w14:paraId="59AD3FE6" w14:textId="76AC576D" w:rsidR="00632C3D" w:rsidRPr="00632C3D" w:rsidRDefault="00632C3D" w:rsidP="004E068C">
      <w:pPr>
        <w:pStyle w:val="ListParagraph"/>
        <w:rPr>
          <w:lang w:val="en-AU"/>
        </w:rPr>
      </w:pPr>
      <w:r>
        <w:rPr>
          <w:lang w:val="en-AU"/>
        </w:rPr>
        <w:t>Whenever a risk assessment (e.g. JHA, SWMS, Take</w:t>
      </w:r>
      <w:r w:rsidR="00997F06">
        <w:rPr>
          <w:lang w:val="en-AU"/>
        </w:rPr>
        <w:t>-</w:t>
      </w:r>
      <w:r>
        <w:rPr>
          <w:lang w:val="en-AU"/>
        </w:rPr>
        <w:t>5) identifies applicable hazards</w:t>
      </w:r>
    </w:p>
    <w:p w14:paraId="75D9DBCF" w14:textId="77777777" w:rsidR="007B5AB2" w:rsidRPr="00660E41" w:rsidRDefault="007B5AB2" w:rsidP="00660E41">
      <w:pPr>
        <w:spacing w:before="120" w:after="120" w:line="240" w:lineRule="auto"/>
      </w:pPr>
      <w:r w:rsidRPr="00660E41">
        <w:t>In addition, specific tasks may require the following PPE:</w:t>
      </w:r>
    </w:p>
    <w:p w14:paraId="75D9DBD0" w14:textId="77777777" w:rsidR="007B5AB2" w:rsidRPr="00F32453" w:rsidRDefault="007B5AB2">
      <w:pPr>
        <w:pStyle w:val="ListParagraph"/>
      </w:pPr>
      <w:r w:rsidRPr="00660E41">
        <w:t xml:space="preserve">Gloves: </w:t>
      </w:r>
      <w:r w:rsidR="004F7835" w:rsidRPr="00660E41">
        <w:t xml:space="preserve">for </w:t>
      </w:r>
      <w:r w:rsidR="004F4BF1" w:rsidRPr="00660E41">
        <w:t>KPA</w:t>
      </w:r>
      <w:r w:rsidR="004216E3" w:rsidRPr="00660E41">
        <w:t xml:space="preserve"> employees</w:t>
      </w:r>
      <w:r w:rsidR="003F6F7E" w:rsidRPr="00660E41">
        <w:t>, contractors</w:t>
      </w:r>
      <w:r w:rsidR="004216E3" w:rsidRPr="00660E41">
        <w:t xml:space="preserve"> and p</w:t>
      </w:r>
      <w:r w:rsidR="003A71FD" w:rsidRPr="00660E41">
        <w:t xml:space="preserve">ort </w:t>
      </w:r>
      <w:r w:rsidR="004216E3" w:rsidRPr="00660E41">
        <w:t>u</w:t>
      </w:r>
      <w:r w:rsidR="003A71FD" w:rsidRPr="00660E41">
        <w:t xml:space="preserve">sers involved in activities and </w:t>
      </w:r>
      <w:r w:rsidR="003A71FD" w:rsidRPr="00F32453">
        <w:t>work</w:t>
      </w:r>
      <w:r w:rsidR="004216E3" w:rsidRPr="00F32453">
        <w:t>ing</w:t>
      </w:r>
      <w:r w:rsidR="003A71FD" w:rsidRPr="00F32453">
        <w:t xml:space="preserve"> on the </w:t>
      </w:r>
      <w:r w:rsidR="004216E3" w:rsidRPr="00F32453">
        <w:t>wharf</w:t>
      </w:r>
      <w:r w:rsidRPr="00F32453">
        <w:t xml:space="preserve"> or underdeck</w:t>
      </w:r>
      <w:r w:rsidR="003F6F7E" w:rsidRPr="00F32453">
        <w:t>,</w:t>
      </w:r>
      <w:r w:rsidR="003A71FD" w:rsidRPr="00F32453">
        <w:t xml:space="preserve"> then gloves must be carried at all times.</w:t>
      </w:r>
      <w:r w:rsidR="005264A2">
        <w:t xml:space="preserve"> </w:t>
      </w:r>
    </w:p>
    <w:p w14:paraId="75D9DBD1" w14:textId="77777777" w:rsidR="00F32453" w:rsidRPr="00F32453" w:rsidRDefault="007B5AB2">
      <w:pPr>
        <w:pStyle w:val="ListParagraph"/>
      </w:pPr>
      <w:r w:rsidRPr="00F32453">
        <w:t>Personal Flotation Devices</w:t>
      </w:r>
      <w:r w:rsidR="009A6FC1" w:rsidRPr="00F32453">
        <w:t xml:space="preserve"> (</w:t>
      </w:r>
      <w:r w:rsidR="009A6FC1" w:rsidRPr="00F32453">
        <w:rPr>
          <w:b/>
        </w:rPr>
        <w:t>PFD</w:t>
      </w:r>
      <w:r w:rsidR="009A6FC1" w:rsidRPr="00F32453">
        <w:t>)</w:t>
      </w:r>
      <w:r w:rsidR="004216E3" w:rsidRPr="00F32453">
        <w:t xml:space="preserve">: </w:t>
      </w:r>
    </w:p>
    <w:p w14:paraId="75D9DBD2" w14:textId="0AD172AB" w:rsidR="00F32453" w:rsidRPr="00F32453" w:rsidRDefault="00F32453" w:rsidP="006D0C61">
      <w:pPr>
        <w:pStyle w:val="ListParagraph"/>
        <w:numPr>
          <w:ilvl w:val="1"/>
          <w:numId w:val="28"/>
        </w:numPr>
        <w:ind w:left="1134" w:hanging="283"/>
      </w:pPr>
      <w:r w:rsidRPr="00F32453">
        <w:t>When working over the red line</w:t>
      </w:r>
      <w:r>
        <w:t xml:space="preserve"> on the wharf,</w:t>
      </w:r>
      <w:r w:rsidRPr="00F32453">
        <w:t xml:space="preserve"> or where your </w:t>
      </w:r>
      <w:r w:rsidR="004E068C" w:rsidRPr="00F32453">
        <w:t>center</w:t>
      </w:r>
      <w:r w:rsidRPr="00F32453">
        <w:t xml:space="preserve"> of gravity could go over the edge</w:t>
      </w:r>
      <w:r>
        <w:t>,</w:t>
      </w:r>
      <w:r w:rsidRPr="00F32453">
        <w:t xml:space="preserve"> you must have a fall prevention system in place i.e. handrail or harness.</w:t>
      </w:r>
      <w:r w:rsidR="005264A2">
        <w:t xml:space="preserve"> </w:t>
      </w:r>
      <w:r w:rsidRPr="00F32453">
        <w:t>If a fall prevention system is not possible then another control i.e. a PFD must be worn and the risk documented in a procedure</w:t>
      </w:r>
      <w:r>
        <w:t xml:space="preserve"> /</w:t>
      </w:r>
      <w:r w:rsidRPr="00F32453">
        <w:t xml:space="preserve"> job hazard analysis (</w:t>
      </w:r>
      <w:r w:rsidRPr="00F32453">
        <w:rPr>
          <w:b/>
        </w:rPr>
        <w:t>JHA</w:t>
      </w:r>
      <w:r w:rsidRPr="00F32453">
        <w:t>)</w:t>
      </w:r>
      <w:r>
        <w:t>;</w:t>
      </w:r>
    </w:p>
    <w:p w14:paraId="75D9DBD3" w14:textId="77777777" w:rsidR="004F7835" w:rsidRPr="00F32453" w:rsidRDefault="00F32453" w:rsidP="006D0C61">
      <w:pPr>
        <w:pStyle w:val="ListParagraph"/>
        <w:numPr>
          <w:ilvl w:val="1"/>
          <w:numId w:val="28"/>
        </w:numPr>
        <w:ind w:left="1134" w:hanging="283"/>
      </w:pPr>
      <w:r w:rsidRPr="00F32453">
        <w:t>A PFD must be worn when undertaking mooring and unmooring activities, when standing inside of the red hazard line on the wharf where there is no barrier or fall prevention system in place (and the task has been risk assessed) and when accessing a vessel from the landings without a gangway. A PFD is not required when accessing the underdeck landings with all safety rails in place</w:t>
      </w:r>
      <w:r>
        <w:t>.</w:t>
      </w:r>
      <w:r w:rsidR="003B2EE4" w:rsidRPr="00F32453">
        <w:t xml:space="preserve"> </w:t>
      </w:r>
    </w:p>
    <w:p w14:paraId="75D9DBD4" w14:textId="77777777" w:rsidR="004F7835" w:rsidRPr="00660E41" w:rsidRDefault="004216E3" w:rsidP="00660E41">
      <w:pPr>
        <w:spacing w:before="120" w:after="120"/>
      </w:pPr>
      <w:r w:rsidRPr="00660E41">
        <w:t xml:space="preserve">Other PPE may be required </w:t>
      </w:r>
      <w:r w:rsidR="004F7835" w:rsidRPr="00660E41">
        <w:t>as per signage, S</w:t>
      </w:r>
      <w:r w:rsidR="00F86597" w:rsidRPr="00660E41">
        <w:t>tandard Operating Procedure (</w:t>
      </w:r>
      <w:r w:rsidR="00F86597" w:rsidRPr="00660E41">
        <w:rPr>
          <w:b/>
        </w:rPr>
        <w:t>S</w:t>
      </w:r>
      <w:r w:rsidR="004F7835" w:rsidRPr="00660E41">
        <w:rPr>
          <w:b/>
        </w:rPr>
        <w:t>OP</w:t>
      </w:r>
      <w:r w:rsidR="00F86597" w:rsidRPr="00660E41">
        <w:t>)</w:t>
      </w:r>
      <w:r w:rsidR="004F7835" w:rsidRPr="00660E41">
        <w:t xml:space="preserve"> </w:t>
      </w:r>
      <w:r w:rsidR="00F86597" w:rsidRPr="00660E41">
        <w:t>or</w:t>
      </w:r>
      <w:r w:rsidR="004F7835" w:rsidRPr="00660E41">
        <w:t xml:space="preserve"> relevant </w:t>
      </w:r>
      <w:r w:rsidR="00F32453">
        <w:t>JHA</w:t>
      </w:r>
      <w:r w:rsidR="004F7835" w:rsidRPr="00660E41">
        <w:t xml:space="preserve">. </w:t>
      </w:r>
    </w:p>
    <w:p w14:paraId="75D9DBD5" w14:textId="77777777" w:rsidR="00592598" w:rsidRPr="00660E41" w:rsidRDefault="00592598" w:rsidP="00660E41">
      <w:pPr>
        <w:spacing w:before="120" w:after="120"/>
        <w:rPr>
          <w:b/>
        </w:rPr>
      </w:pPr>
      <w:r w:rsidRPr="00660E41">
        <w:rPr>
          <w:b/>
        </w:rPr>
        <w:t>Exceptions to the Minimum PPE Requirements</w:t>
      </w:r>
    </w:p>
    <w:p w14:paraId="75D9DBD6" w14:textId="63D3A16D" w:rsidR="00592598" w:rsidRPr="00660E41" w:rsidRDefault="00592598" w:rsidP="00660E41">
      <w:pPr>
        <w:spacing w:before="120" w:after="120"/>
      </w:pPr>
      <w:r w:rsidRPr="00660E41">
        <w:t xml:space="preserve">The </w:t>
      </w:r>
      <w:r w:rsidR="00732B84">
        <w:t>following</w:t>
      </w:r>
      <w:r w:rsidRPr="00660E41">
        <w:t xml:space="preserve"> </w:t>
      </w:r>
      <w:r w:rsidR="004E068C" w:rsidRPr="00660E41">
        <w:t>people</w:t>
      </w:r>
      <w:r w:rsidRPr="00660E41">
        <w:t xml:space="preserve"> </w:t>
      </w:r>
      <w:r w:rsidR="00732B84">
        <w:t>may be exempt from</w:t>
      </w:r>
      <w:r w:rsidRPr="00660E41">
        <w:t xml:space="preserve"> Minimum PPE Requirements</w:t>
      </w:r>
      <w:r w:rsidR="003258BE">
        <w:t xml:space="preserve"> only under controlled conditions</w:t>
      </w:r>
      <w:r w:rsidRPr="00660E41">
        <w:t>:</w:t>
      </w:r>
    </w:p>
    <w:p w14:paraId="75D9DBD7" w14:textId="5636F69C" w:rsidR="003A71FD" w:rsidRPr="00660E41" w:rsidRDefault="004F4BF1" w:rsidP="00632C3D">
      <w:pPr>
        <w:pStyle w:val="ListParagraph"/>
        <w:numPr>
          <w:ilvl w:val="0"/>
          <w:numId w:val="27"/>
        </w:numPr>
      </w:pPr>
      <w:r w:rsidRPr="00660E41">
        <w:t>KPA</w:t>
      </w:r>
      <w:r w:rsidR="003A71FD" w:rsidRPr="00660E41">
        <w:t xml:space="preserve"> </w:t>
      </w:r>
      <w:r w:rsidR="003258BE">
        <w:t>workers</w:t>
      </w:r>
      <w:r w:rsidR="004216E3" w:rsidRPr="00660E41">
        <w:t xml:space="preserve"> and contractors</w:t>
      </w:r>
      <w:r w:rsidR="00592598" w:rsidRPr="00660E41">
        <w:t xml:space="preserve"> who are</w:t>
      </w:r>
      <w:r w:rsidR="000E7B4D" w:rsidRPr="00660E41">
        <w:t xml:space="preserve"> transferring </w:t>
      </w:r>
      <w:r w:rsidR="004216E3" w:rsidRPr="00660E41">
        <w:t xml:space="preserve">directly from a vehicle to </w:t>
      </w:r>
      <w:r w:rsidR="009D5B95">
        <w:t xml:space="preserve">a designated </w:t>
      </w:r>
      <w:r w:rsidR="004E068C">
        <w:t xml:space="preserve">building </w:t>
      </w:r>
      <w:r w:rsidR="004E068C" w:rsidRPr="00660E41">
        <w:t>(</w:t>
      </w:r>
      <w:r w:rsidR="009D5B95">
        <w:t xml:space="preserve">e.g. </w:t>
      </w:r>
      <w:r w:rsidR="006D0C61" w:rsidRPr="00660E41">
        <w:t>lunchroom</w:t>
      </w:r>
      <w:r w:rsidR="009D5B95">
        <w:t>,</w:t>
      </w:r>
      <w:r w:rsidRPr="00660E41">
        <w:t xml:space="preserve"> </w:t>
      </w:r>
      <w:r w:rsidR="009D5B95">
        <w:t>crib facilities</w:t>
      </w:r>
      <w:r w:rsidR="00E04E92">
        <w:t xml:space="preserve"> or vessel</w:t>
      </w:r>
      <w:r w:rsidR="009D5B95">
        <w:t>)</w:t>
      </w:r>
      <w:r w:rsidR="005264A2">
        <w:t xml:space="preserve"> </w:t>
      </w:r>
      <w:r w:rsidR="00592598" w:rsidRPr="00660E41">
        <w:t xml:space="preserve">These </w:t>
      </w:r>
      <w:r w:rsidR="006D0C61" w:rsidRPr="00660E41">
        <w:t>people</w:t>
      </w:r>
      <w:r w:rsidR="00592598" w:rsidRPr="00660E41">
        <w:t xml:space="preserve"> </w:t>
      </w:r>
      <w:r w:rsidR="008C6EB7">
        <w:t>must not move freely through operational areas</w:t>
      </w:r>
      <w:r w:rsidR="005264A2">
        <w:t>;</w:t>
      </w:r>
    </w:p>
    <w:p w14:paraId="75D9DBD8" w14:textId="6DE59596" w:rsidR="003D7755" w:rsidRDefault="007B5AB2" w:rsidP="00632C3D">
      <w:pPr>
        <w:pStyle w:val="ListParagraph"/>
        <w:numPr>
          <w:ilvl w:val="0"/>
          <w:numId w:val="27"/>
        </w:numPr>
      </w:pPr>
      <w:r w:rsidRPr="00660E41">
        <w:t>V</w:t>
      </w:r>
      <w:r w:rsidR="003D7755" w:rsidRPr="00660E41">
        <w:t>essel crew or passengers who are</w:t>
      </w:r>
      <w:r w:rsidR="003A71FD" w:rsidRPr="00660E41">
        <w:t xml:space="preserve"> transiting directly from a vehicle to a vessel</w:t>
      </w:r>
      <w:r w:rsidR="004F4BF1" w:rsidRPr="00660E41">
        <w:t xml:space="preserve"> or directly to a </w:t>
      </w:r>
      <w:r w:rsidR="00781DEC" w:rsidRPr="00660E41">
        <w:t xml:space="preserve">designated </w:t>
      </w:r>
      <w:r w:rsidR="004F4BF1" w:rsidRPr="00660E41">
        <w:t xml:space="preserve">PPE free zone, </w:t>
      </w:r>
      <w:r w:rsidR="00280EA1">
        <w:t xml:space="preserve">(e.g. </w:t>
      </w:r>
      <w:r w:rsidR="0039115C">
        <w:t xml:space="preserve">waiting area at the </w:t>
      </w:r>
      <w:r w:rsidR="00280EA1">
        <w:t>lunch room</w:t>
      </w:r>
      <w:r w:rsidR="0039115C">
        <w:t xml:space="preserve"> /</w:t>
      </w:r>
      <w:r w:rsidR="00280EA1">
        <w:t xml:space="preserve"> crib facilities</w:t>
      </w:r>
      <w:r w:rsidR="00143353">
        <w:t xml:space="preserve">, </w:t>
      </w:r>
      <w:r w:rsidR="0039115C">
        <w:t xml:space="preserve">or </w:t>
      </w:r>
      <w:r w:rsidR="00CE6B07">
        <w:t xml:space="preserve">designated </w:t>
      </w:r>
      <w:r w:rsidR="00143353">
        <w:t xml:space="preserve">area close to </w:t>
      </w:r>
      <w:r w:rsidR="00CE6B07">
        <w:t xml:space="preserve">the </w:t>
      </w:r>
      <w:r w:rsidR="00143353">
        <w:t>gangway</w:t>
      </w:r>
      <w:r w:rsidR="00CE6B07">
        <w:t xml:space="preserve"> or berth landing</w:t>
      </w:r>
      <w:r w:rsidR="00143353">
        <w:t>)</w:t>
      </w:r>
      <w:r w:rsidRPr="00660E41">
        <w:t xml:space="preserve"> Note: vessel crew or passengers </w:t>
      </w:r>
      <w:r w:rsidR="00CE6B07">
        <w:t>must not</w:t>
      </w:r>
      <w:r w:rsidR="00022F6C">
        <w:t xml:space="preserve"> move freely through operational areas</w:t>
      </w:r>
      <w:r w:rsidRPr="00660E41">
        <w:t xml:space="preserve">  unless they are wearing </w:t>
      </w:r>
      <w:r w:rsidR="00781DEC" w:rsidRPr="00660E41">
        <w:t xml:space="preserve">the Minimum PPE Requirements and displaying their </w:t>
      </w:r>
      <w:r w:rsidR="005264A2">
        <w:t>MSIC;</w:t>
      </w:r>
    </w:p>
    <w:p w14:paraId="75D9DBD9" w14:textId="2989BE82" w:rsidR="005264A2" w:rsidRPr="00660E41" w:rsidRDefault="005264A2" w:rsidP="00632C3D">
      <w:pPr>
        <w:pStyle w:val="ListParagraph"/>
        <w:numPr>
          <w:ilvl w:val="0"/>
          <w:numId w:val="27"/>
        </w:numPr>
      </w:pPr>
      <w:r>
        <w:t>Small vessel crew undertaking mooring/unmooring duties must wear a PFD in addition to the minimum PPE requirements, however, enclosed shoes are permitted</w:t>
      </w:r>
      <w:r w:rsidR="00421E96">
        <w:t xml:space="preserve"> in place of safety boots where appropriate</w:t>
      </w:r>
      <w:r>
        <w:t>;</w:t>
      </w:r>
    </w:p>
    <w:p w14:paraId="687233F0" w14:textId="77777777" w:rsidR="006B40E9" w:rsidRDefault="007B5AB2" w:rsidP="00632C3D">
      <w:pPr>
        <w:pStyle w:val="ListParagraph"/>
        <w:numPr>
          <w:ilvl w:val="0"/>
          <w:numId w:val="27"/>
        </w:numPr>
      </w:pPr>
      <w:r w:rsidRPr="00660E41">
        <w:lastRenderedPageBreak/>
        <w:t>P</w:t>
      </w:r>
      <w:r w:rsidR="003A71FD" w:rsidRPr="00660E41">
        <w:t xml:space="preserve">assengers </w:t>
      </w:r>
      <w:r w:rsidRPr="00660E41">
        <w:t xml:space="preserve">who </w:t>
      </w:r>
      <w:r w:rsidR="003A71FD" w:rsidRPr="00660E41">
        <w:t xml:space="preserve">are transferring between wharf and vessel or vice versa </w:t>
      </w:r>
      <w:r w:rsidR="003D7755" w:rsidRPr="00660E41">
        <w:t xml:space="preserve">and are waiting in a designated </w:t>
      </w:r>
      <w:r w:rsidR="00781DEC" w:rsidRPr="00660E41">
        <w:t xml:space="preserve">PPE free </w:t>
      </w:r>
      <w:r w:rsidR="003D7755" w:rsidRPr="00660E41">
        <w:t>area for transport.</w:t>
      </w:r>
      <w:r w:rsidR="005264A2">
        <w:t xml:space="preserve"> </w:t>
      </w:r>
      <w:r w:rsidR="003D7755" w:rsidRPr="00660E41">
        <w:t>The</w:t>
      </w:r>
      <w:r w:rsidR="00592598" w:rsidRPr="00660E41">
        <w:t>se passengers</w:t>
      </w:r>
      <w:r w:rsidR="003A71FD" w:rsidRPr="00660E41">
        <w:t xml:space="preserve"> must </w:t>
      </w:r>
      <w:r w:rsidR="00781DEC" w:rsidRPr="00660E41">
        <w:t xml:space="preserve">stay within the designated area and </w:t>
      </w:r>
      <w:r w:rsidR="003A71FD" w:rsidRPr="00660E41">
        <w:t xml:space="preserve">be supervised </w:t>
      </w:r>
      <w:r w:rsidR="00DD3D66" w:rsidRPr="00660E41">
        <w:t>by a port pass holder who is wearing the Minimum PPE Requirements</w:t>
      </w:r>
      <w:r w:rsidR="00781DEC" w:rsidRPr="00660E41">
        <w:t>.</w:t>
      </w:r>
      <w:r w:rsidR="005264A2">
        <w:t xml:space="preserve"> </w:t>
      </w:r>
      <w:r w:rsidRPr="00660E41">
        <w:t>If passengers are accessing the underdeck</w:t>
      </w:r>
      <w:r w:rsidR="00915F50" w:rsidRPr="00660E41">
        <w:t xml:space="preserve"> they shall meet the </w:t>
      </w:r>
      <w:r w:rsidR="004F7835" w:rsidRPr="00660E41">
        <w:t>PFD requirements detailed above</w:t>
      </w:r>
      <w:r w:rsidR="005264A2">
        <w:t xml:space="preserve"> and wear enclosed footwear</w:t>
      </w:r>
      <w:r w:rsidR="00915F50" w:rsidRPr="00660E41">
        <w:t xml:space="preserve">. It is the responsibility of the charter vessel to ensure passengers accessing the underdeck </w:t>
      </w:r>
      <w:r w:rsidR="005264A2">
        <w:t>also wear</w:t>
      </w:r>
      <w:r w:rsidR="00F86597" w:rsidRPr="00660E41">
        <w:t xml:space="preserve"> </w:t>
      </w:r>
      <w:r w:rsidR="00781DEC" w:rsidRPr="00660E41">
        <w:t>gloves</w:t>
      </w:r>
      <w:r w:rsidR="005264A2">
        <w:t xml:space="preserve"> if required</w:t>
      </w:r>
      <w:r w:rsidR="00D87F83">
        <w:t xml:space="preserve">.  </w:t>
      </w:r>
    </w:p>
    <w:p w14:paraId="75D9DBDA" w14:textId="20198B95" w:rsidR="003D7755" w:rsidRPr="00660E41" w:rsidRDefault="007024E3" w:rsidP="004E068C">
      <w:pPr>
        <w:pStyle w:val="ListParagraph"/>
        <w:numPr>
          <w:ilvl w:val="1"/>
          <w:numId w:val="27"/>
        </w:numPr>
      </w:pPr>
      <w:r w:rsidRPr="004E068C">
        <w:rPr>
          <w:b/>
          <w:bCs/>
        </w:rPr>
        <w:t>Note:</w:t>
      </w:r>
      <w:r>
        <w:t xml:space="preserve"> </w:t>
      </w:r>
      <w:r w:rsidR="00D87F83">
        <w:t xml:space="preserve">Passengers </w:t>
      </w:r>
      <w:r w:rsidR="00A904FD">
        <w:t>are not permitted to</w:t>
      </w:r>
      <w:r w:rsidR="00D87F83">
        <w:t xml:space="preserve"> move freely through operational areas</w:t>
      </w:r>
      <w:r w:rsidR="008D7B52">
        <w:t xml:space="preserve"> or cross the red hazard line</w:t>
      </w:r>
      <w:r w:rsidR="006B40E9">
        <w:t xml:space="preserve">.  It is up to the Port User </w:t>
      </w:r>
      <w:r>
        <w:t xml:space="preserve">(Port Pass holder) </w:t>
      </w:r>
      <w:r w:rsidR="006B40E9">
        <w:t xml:space="preserve">to </w:t>
      </w:r>
      <w:r>
        <w:t>supervise and enforce this at all times</w:t>
      </w:r>
      <w:r w:rsidR="005264A2">
        <w:t>; and</w:t>
      </w:r>
    </w:p>
    <w:p w14:paraId="75D9DBDB" w14:textId="35073E18" w:rsidR="00FF6356" w:rsidRPr="00660E41" w:rsidRDefault="00FF6356" w:rsidP="00632C3D">
      <w:pPr>
        <w:pStyle w:val="ListParagraph"/>
        <w:numPr>
          <w:ilvl w:val="0"/>
          <w:numId w:val="27"/>
        </w:numPr>
      </w:pPr>
      <w:r w:rsidRPr="00660E41">
        <w:t xml:space="preserve">Taxi or bus drivers who remain in the immediate proximity of their vehicle, gangway or designated PPE free area are not required to wear </w:t>
      </w:r>
      <w:r w:rsidR="00DD3D66" w:rsidRPr="00660E41">
        <w:t xml:space="preserve">the Minimum </w:t>
      </w:r>
      <w:r w:rsidRPr="00660E41">
        <w:t>PPE</w:t>
      </w:r>
      <w:r w:rsidR="00DD3D66" w:rsidRPr="00660E41">
        <w:t xml:space="preserve"> Requirements</w:t>
      </w:r>
      <w:r w:rsidR="00C9247C">
        <w:t>, but must not move freely through operational areas</w:t>
      </w:r>
      <w:r w:rsidRPr="00660E41">
        <w:t xml:space="preserve"> </w:t>
      </w:r>
    </w:p>
    <w:sectPr w:rsidR="00FF6356" w:rsidRPr="00660E41" w:rsidSect="001B2B2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446E" w14:textId="77777777" w:rsidR="00954D42" w:rsidRDefault="00954D42" w:rsidP="000B279D">
      <w:r>
        <w:separator/>
      </w:r>
    </w:p>
  </w:endnote>
  <w:endnote w:type="continuationSeparator" w:id="0">
    <w:p w14:paraId="6E5870D3" w14:textId="77777777" w:rsidR="00954D42" w:rsidRDefault="00954D42" w:rsidP="000B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49878496"/>
      <w:docPartObj>
        <w:docPartGallery w:val="Page Numbers (Bottom of Page)"/>
        <w:docPartUnique/>
      </w:docPartObj>
    </w:sdtPr>
    <w:sdtEndPr>
      <w:rPr>
        <w:sz w:val="16"/>
      </w:rPr>
    </w:sdtEndPr>
    <w:sdtContent>
      <w:sdt>
        <w:sdtPr>
          <w:rPr>
            <w:sz w:val="16"/>
            <w:szCs w:val="20"/>
          </w:rPr>
          <w:id w:val="860082579"/>
          <w:docPartObj>
            <w:docPartGallery w:val="Page Numbers (Top of Page)"/>
            <w:docPartUnique/>
          </w:docPartObj>
        </w:sdtPr>
        <w:sdtEndPr/>
        <w:sdtContent>
          <w:p w14:paraId="75D9DBF2" w14:textId="77777777" w:rsidR="004216E3" w:rsidRPr="00B57399" w:rsidRDefault="004216E3" w:rsidP="004216E3">
            <w:pPr>
              <w:pStyle w:val="Footer"/>
              <w:jc w:val="right"/>
              <w:rPr>
                <w:sz w:val="16"/>
                <w:szCs w:val="20"/>
              </w:rPr>
            </w:pPr>
            <w:r w:rsidRPr="00B57399">
              <w:rPr>
                <w:sz w:val="16"/>
                <w:szCs w:val="20"/>
              </w:rPr>
              <w:t xml:space="preserve">Page </w:t>
            </w:r>
            <w:r w:rsidRPr="00B57399">
              <w:rPr>
                <w:b/>
                <w:bCs/>
                <w:sz w:val="16"/>
                <w:szCs w:val="20"/>
              </w:rPr>
              <w:fldChar w:fldCharType="begin"/>
            </w:r>
            <w:r w:rsidRPr="00B57399">
              <w:rPr>
                <w:b/>
                <w:bCs/>
                <w:sz w:val="16"/>
                <w:szCs w:val="20"/>
              </w:rPr>
              <w:instrText xml:space="preserve"> PAGE </w:instrText>
            </w:r>
            <w:r w:rsidRPr="00B57399">
              <w:rPr>
                <w:b/>
                <w:bCs/>
                <w:sz w:val="16"/>
                <w:szCs w:val="20"/>
              </w:rPr>
              <w:fldChar w:fldCharType="separate"/>
            </w:r>
            <w:r w:rsidR="005264A2">
              <w:rPr>
                <w:b/>
                <w:bCs/>
                <w:noProof/>
                <w:sz w:val="16"/>
                <w:szCs w:val="20"/>
              </w:rPr>
              <w:t>1</w:t>
            </w:r>
            <w:r w:rsidRPr="00B57399">
              <w:rPr>
                <w:b/>
                <w:bCs/>
                <w:sz w:val="16"/>
                <w:szCs w:val="20"/>
              </w:rPr>
              <w:fldChar w:fldCharType="end"/>
            </w:r>
            <w:r w:rsidRPr="00B57399">
              <w:rPr>
                <w:sz w:val="16"/>
                <w:szCs w:val="20"/>
              </w:rPr>
              <w:t xml:space="preserve"> of </w:t>
            </w:r>
            <w:r w:rsidRPr="00B57399">
              <w:rPr>
                <w:b/>
                <w:bCs/>
                <w:sz w:val="16"/>
                <w:szCs w:val="20"/>
              </w:rPr>
              <w:fldChar w:fldCharType="begin"/>
            </w:r>
            <w:r w:rsidRPr="00B57399">
              <w:rPr>
                <w:b/>
                <w:bCs/>
                <w:sz w:val="16"/>
                <w:szCs w:val="20"/>
              </w:rPr>
              <w:instrText xml:space="preserve"> NUMPAGES  </w:instrText>
            </w:r>
            <w:r w:rsidRPr="00B57399">
              <w:rPr>
                <w:b/>
                <w:bCs/>
                <w:sz w:val="16"/>
                <w:szCs w:val="20"/>
              </w:rPr>
              <w:fldChar w:fldCharType="separate"/>
            </w:r>
            <w:r w:rsidR="005264A2">
              <w:rPr>
                <w:b/>
                <w:bCs/>
                <w:noProof/>
                <w:sz w:val="16"/>
                <w:szCs w:val="20"/>
              </w:rPr>
              <w:t>1</w:t>
            </w:r>
            <w:r w:rsidRPr="00B57399">
              <w:rPr>
                <w:b/>
                <w:bCs/>
                <w:sz w:val="16"/>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5112" w14:textId="77777777" w:rsidR="00954D42" w:rsidRDefault="00954D42" w:rsidP="000B279D">
      <w:r>
        <w:separator/>
      </w:r>
    </w:p>
  </w:footnote>
  <w:footnote w:type="continuationSeparator" w:id="0">
    <w:p w14:paraId="2BB821B4" w14:textId="77777777" w:rsidR="00954D42" w:rsidRDefault="00954D42" w:rsidP="000B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Look w:val="04A0" w:firstRow="1" w:lastRow="0" w:firstColumn="1" w:lastColumn="0" w:noHBand="0" w:noVBand="1"/>
    </w:tblPr>
    <w:tblGrid>
      <w:gridCol w:w="2526"/>
      <w:gridCol w:w="4923"/>
      <w:gridCol w:w="1134"/>
      <w:gridCol w:w="1448"/>
    </w:tblGrid>
    <w:tr w:rsidR="00660E41" w:rsidRPr="00063350" w14:paraId="75D9DBE6" w14:textId="77777777" w:rsidTr="00970433">
      <w:trPr>
        <w:trHeight w:val="321"/>
        <w:jc w:val="center"/>
      </w:trPr>
      <w:tc>
        <w:tcPr>
          <w:tcW w:w="2526" w:type="dxa"/>
          <w:vMerge w:val="restart"/>
          <w:tcBorders>
            <w:bottom w:val="single" w:sz="4" w:space="0" w:color="auto"/>
          </w:tcBorders>
        </w:tcPr>
        <w:p w14:paraId="75D9DBE0" w14:textId="77777777" w:rsidR="00660E41" w:rsidRDefault="00660E41" w:rsidP="00660E41">
          <w:pPr>
            <w:spacing w:after="0" w:line="240" w:lineRule="auto"/>
            <w:contextualSpacing/>
            <w:rPr>
              <w:i/>
              <w:sz w:val="16"/>
            </w:rPr>
          </w:pPr>
        </w:p>
        <w:p w14:paraId="75D9DBE1" w14:textId="264E0B02" w:rsidR="00660E41" w:rsidRPr="0073600A" w:rsidRDefault="00660E41" w:rsidP="00660E41">
          <w:pPr>
            <w:spacing w:before="40" w:after="80" w:line="240" w:lineRule="auto"/>
            <w:rPr>
              <w:i/>
            </w:rPr>
          </w:pPr>
          <w:r w:rsidRPr="0073600A">
            <w:rPr>
              <w:i/>
              <w:noProof/>
              <w:sz w:val="14"/>
              <w:lang w:val="en-AU" w:eastAsia="en-AU" w:bidi="ar-SA"/>
            </w:rPr>
            <w:drawing>
              <wp:anchor distT="0" distB="0" distL="114300" distR="114300" simplePos="0" relativeHeight="251658240" behindDoc="1" locked="0" layoutInCell="1" allowOverlap="1" wp14:anchorId="75D9DBF3" wp14:editId="75D9DBF4">
                <wp:simplePos x="0" y="0"/>
                <wp:positionH relativeFrom="column">
                  <wp:posOffset>-57150</wp:posOffset>
                </wp:positionH>
                <wp:positionV relativeFrom="paragraph">
                  <wp:posOffset>-134620</wp:posOffset>
                </wp:positionV>
                <wp:extent cx="1466850" cy="476885"/>
                <wp:effectExtent l="0" t="0" r="0" b="0"/>
                <wp:wrapThrough wrapText="bothSides">
                  <wp:wrapPolygon edited="0">
                    <wp:start x="281" y="0"/>
                    <wp:lineTo x="0" y="2589"/>
                    <wp:lineTo x="0" y="18983"/>
                    <wp:lineTo x="281" y="20708"/>
                    <wp:lineTo x="7013" y="20708"/>
                    <wp:lineTo x="14306" y="20708"/>
                    <wp:lineTo x="15990" y="18983"/>
                    <wp:lineTo x="15429" y="13806"/>
                    <wp:lineTo x="21039" y="7766"/>
                    <wp:lineTo x="20758" y="3451"/>
                    <wp:lineTo x="7013" y="0"/>
                    <wp:lineTo x="281" y="0"/>
                  </wp:wrapPolygon>
                </wp:wrapThrough>
                <wp:docPr id="1" name="Picture 1" descr="C:\Users\reception\Desktop\KPA-Formal-Logo-FA-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eption\Desktop\KPA-Formal-Logo-FA-HighR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23" w:type="dxa"/>
          <w:vMerge w:val="restart"/>
          <w:tcBorders>
            <w:bottom w:val="single" w:sz="4" w:space="0" w:color="auto"/>
          </w:tcBorders>
          <w:vAlign w:val="center"/>
        </w:tcPr>
        <w:p w14:paraId="75D9DBE2" w14:textId="1B091097" w:rsidR="00660E41" w:rsidRDefault="00660E41" w:rsidP="00660E41">
          <w:pPr>
            <w:spacing w:after="0" w:line="240" w:lineRule="auto"/>
            <w:contextualSpacing/>
            <w:rPr>
              <w:rFonts w:ascii="Arial Bold" w:hAnsi="Arial Bold"/>
              <w:b/>
              <w:caps/>
              <w:sz w:val="24"/>
            </w:rPr>
          </w:pPr>
          <w:r>
            <w:rPr>
              <w:rFonts w:ascii="Arial Bold" w:hAnsi="Arial Bold"/>
              <w:b/>
              <w:caps/>
              <w:sz w:val="24"/>
            </w:rPr>
            <w:t>port of broome</w:t>
          </w:r>
          <w:r w:rsidR="000E7852">
            <w:rPr>
              <w:rFonts w:ascii="Arial Bold" w:hAnsi="Arial Bold"/>
              <w:b/>
              <w:caps/>
              <w:sz w:val="24"/>
            </w:rPr>
            <w:t xml:space="preserve"> &amp; Port of Derby</w:t>
          </w:r>
          <w:r>
            <w:rPr>
              <w:rFonts w:ascii="Arial Bold" w:hAnsi="Arial Bold"/>
              <w:b/>
              <w:caps/>
              <w:sz w:val="24"/>
            </w:rPr>
            <w:t xml:space="preserve">  </w:t>
          </w:r>
        </w:p>
        <w:p w14:paraId="75D9DBE3" w14:textId="77777777" w:rsidR="00660E41" w:rsidRPr="002529BF" w:rsidRDefault="00660E41" w:rsidP="00660E41">
          <w:pPr>
            <w:spacing w:after="0" w:line="240" w:lineRule="auto"/>
            <w:contextualSpacing/>
            <w:rPr>
              <w:rFonts w:ascii="Arial Bold" w:hAnsi="Arial Bold"/>
              <w:b/>
              <w:caps/>
              <w:sz w:val="24"/>
            </w:rPr>
          </w:pPr>
          <w:r>
            <w:rPr>
              <w:rFonts w:ascii="Arial Bold" w:hAnsi="Arial Bold"/>
              <w:b/>
              <w:caps/>
              <w:sz w:val="24"/>
            </w:rPr>
            <w:t>ppe requirements</w:t>
          </w:r>
          <w:r w:rsidR="00F4173E">
            <w:rPr>
              <w:rFonts w:ascii="Arial Bold" w:hAnsi="Arial Bold"/>
              <w:b/>
              <w:caps/>
              <w:sz w:val="24"/>
            </w:rPr>
            <w:t xml:space="preserve"> (Appendix A)</w:t>
          </w:r>
        </w:p>
      </w:tc>
      <w:tc>
        <w:tcPr>
          <w:tcW w:w="1134" w:type="dxa"/>
          <w:vAlign w:val="center"/>
        </w:tcPr>
        <w:p w14:paraId="75D9DBE4" w14:textId="77777777" w:rsidR="00660E41" w:rsidRPr="002529BF" w:rsidRDefault="00660E41" w:rsidP="00660E41">
          <w:pPr>
            <w:spacing w:after="0" w:line="240" w:lineRule="auto"/>
            <w:contextualSpacing/>
            <w:rPr>
              <w:sz w:val="16"/>
            </w:rPr>
          </w:pPr>
          <w:r w:rsidRPr="002529BF">
            <w:rPr>
              <w:sz w:val="16"/>
            </w:rPr>
            <w:t>File ref:</w:t>
          </w:r>
        </w:p>
      </w:tc>
      <w:tc>
        <w:tcPr>
          <w:tcW w:w="1448" w:type="dxa"/>
          <w:vAlign w:val="center"/>
        </w:tcPr>
        <w:p w14:paraId="75D9DBE5" w14:textId="77777777" w:rsidR="00660E41" w:rsidRPr="002529BF" w:rsidRDefault="00660E41" w:rsidP="00660E41">
          <w:pPr>
            <w:spacing w:after="0" w:line="240" w:lineRule="auto"/>
            <w:contextualSpacing/>
            <w:rPr>
              <w:sz w:val="16"/>
            </w:rPr>
          </w:pPr>
          <w:r>
            <w:rPr>
              <w:sz w:val="16"/>
            </w:rPr>
            <w:t>OSH055/92591</w:t>
          </w:r>
        </w:p>
      </w:tc>
    </w:tr>
    <w:tr w:rsidR="00660E41" w:rsidRPr="00063350" w14:paraId="75D9DBEB" w14:textId="77777777" w:rsidTr="007B5B7D">
      <w:trPr>
        <w:trHeight w:val="348"/>
        <w:jc w:val="center"/>
      </w:trPr>
      <w:tc>
        <w:tcPr>
          <w:tcW w:w="2526" w:type="dxa"/>
          <w:vMerge/>
          <w:tcBorders>
            <w:bottom w:val="single" w:sz="4" w:space="0" w:color="auto"/>
          </w:tcBorders>
        </w:tcPr>
        <w:p w14:paraId="75D9DBE7" w14:textId="77777777" w:rsidR="00660E41" w:rsidRPr="00063350" w:rsidRDefault="00660E41" w:rsidP="00660E41">
          <w:pPr>
            <w:spacing w:line="240" w:lineRule="auto"/>
            <w:contextualSpacing/>
          </w:pPr>
        </w:p>
      </w:tc>
      <w:tc>
        <w:tcPr>
          <w:tcW w:w="4923" w:type="dxa"/>
          <w:vMerge/>
          <w:tcBorders>
            <w:bottom w:val="single" w:sz="4" w:space="0" w:color="auto"/>
          </w:tcBorders>
        </w:tcPr>
        <w:p w14:paraId="75D9DBE8" w14:textId="77777777" w:rsidR="00660E41" w:rsidRPr="00063350" w:rsidRDefault="00660E41" w:rsidP="00660E41">
          <w:pPr>
            <w:spacing w:line="240" w:lineRule="auto"/>
            <w:contextualSpacing/>
          </w:pPr>
        </w:p>
      </w:tc>
      <w:tc>
        <w:tcPr>
          <w:tcW w:w="1134" w:type="dxa"/>
          <w:vAlign w:val="center"/>
        </w:tcPr>
        <w:p w14:paraId="75D9DBE9" w14:textId="77777777" w:rsidR="00660E41" w:rsidRPr="002529BF" w:rsidRDefault="00660E41" w:rsidP="00660E41">
          <w:pPr>
            <w:spacing w:after="0" w:line="240" w:lineRule="auto"/>
            <w:contextualSpacing/>
            <w:rPr>
              <w:sz w:val="16"/>
            </w:rPr>
          </w:pPr>
          <w:r w:rsidRPr="002529BF">
            <w:rPr>
              <w:sz w:val="16"/>
            </w:rPr>
            <w:t>Version:</w:t>
          </w:r>
        </w:p>
      </w:tc>
      <w:tc>
        <w:tcPr>
          <w:tcW w:w="1448" w:type="dxa"/>
          <w:vAlign w:val="center"/>
        </w:tcPr>
        <w:p w14:paraId="75D9DBEA" w14:textId="4CA2DED5" w:rsidR="00660E41" w:rsidRPr="002529BF" w:rsidRDefault="005264A2" w:rsidP="00660E41">
          <w:pPr>
            <w:spacing w:after="0" w:line="240" w:lineRule="auto"/>
            <w:contextualSpacing/>
            <w:rPr>
              <w:sz w:val="16"/>
            </w:rPr>
          </w:pPr>
          <w:r>
            <w:rPr>
              <w:sz w:val="16"/>
            </w:rPr>
            <w:t>1.</w:t>
          </w:r>
          <w:r w:rsidR="00A1083A">
            <w:rPr>
              <w:sz w:val="16"/>
            </w:rPr>
            <w:t>7</w:t>
          </w:r>
        </w:p>
      </w:tc>
    </w:tr>
    <w:tr w:rsidR="00660E41" w:rsidRPr="00063350" w14:paraId="75D9DBF0" w14:textId="77777777" w:rsidTr="00970433">
      <w:trPr>
        <w:trHeight w:val="267"/>
        <w:jc w:val="center"/>
      </w:trPr>
      <w:tc>
        <w:tcPr>
          <w:tcW w:w="2526" w:type="dxa"/>
          <w:vMerge/>
          <w:tcBorders>
            <w:bottom w:val="single" w:sz="4" w:space="0" w:color="auto"/>
          </w:tcBorders>
        </w:tcPr>
        <w:p w14:paraId="75D9DBEC" w14:textId="77777777" w:rsidR="00660E41" w:rsidRPr="00063350" w:rsidRDefault="00660E41" w:rsidP="00660E41">
          <w:pPr>
            <w:spacing w:line="240" w:lineRule="auto"/>
            <w:contextualSpacing/>
          </w:pPr>
        </w:p>
      </w:tc>
      <w:tc>
        <w:tcPr>
          <w:tcW w:w="4923" w:type="dxa"/>
          <w:vMerge/>
          <w:tcBorders>
            <w:bottom w:val="single" w:sz="4" w:space="0" w:color="auto"/>
          </w:tcBorders>
        </w:tcPr>
        <w:p w14:paraId="75D9DBED" w14:textId="77777777" w:rsidR="00660E41" w:rsidRPr="00063350" w:rsidRDefault="00660E41" w:rsidP="00660E41">
          <w:pPr>
            <w:spacing w:line="240" w:lineRule="auto"/>
            <w:contextualSpacing/>
          </w:pPr>
        </w:p>
      </w:tc>
      <w:tc>
        <w:tcPr>
          <w:tcW w:w="1134" w:type="dxa"/>
          <w:tcBorders>
            <w:bottom w:val="single" w:sz="4" w:space="0" w:color="auto"/>
          </w:tcBorders>
          <w:vAlign w:val="center"/>
        </w:tcPr>
        <w:p w14:paraId="75D9DBEE" w14:textId="77777777" w:rsidR="00660E41" w:rsidRPr="002529BF" w:rsidRDefault="00660E41" w:rsidP="00660E41">
          <w:pPr>
            <w:spacing w:after="0" w:line="240" w:lineRule="auto"/>
            <w:contextualSpacing/>
            <w:rPr>
              <w:sz w:val="16"/>
            </w:rPr>
          </w:pPr>
          <w:r w:rsidRPr="002529BF">
            <w:rPr>
              <w:sz w:val="16"/>
            </w:rPr>
            <w:t>Issue date:</w:t>
          </w:r>
        </w:p>
      </w:tc>
      <w:tc>
        <w:tcPr>
          <w:tcW w:w="1448" w:type="dxa"/>
          <w:tcBorders>
            <w:bottom w:val="single" w:sz="4" w:space="0" w:color="auto"/>
          </w:tcBorders>
          <w:vAlign w:val="center"/>
        </w:tcPr>
        <w:p w14:paraId="75D9DBEF" w14:textId="1F4B653A" w:rsidR="00660E41" w:rsidRPr="002529BF" w:rsidRDefault="00A1083A" w:rsidP="00660E41">
          <w:pPr>
            <w:spacing w:after="0" w:line="240" w:lineRule="auto"/>
            <w:contextualSpacing/>
            <w:rPr>
              <w:sz w:val="16"/>
            </w:rPr>
          </w:pPr>
          <w:r>
            <w:rPr>
              <w:sz w:val="16"/>
            </w:rPr>
            <w:t>June 2026</w:t>
          </w:r>
        </w:p>
      </w:tc>
    </w:tr>
  </w:tbl>
  <w:p w14:paraId="75D9DBF1" w14:textId="77777777" w:rsidR="003A71FD" w:rsidRDefault="003A7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0AE"/>
    <w:multiLevelType w:val="multilevel"/>
    <w:tmpl w:val="17D24ED6"/>
    <w:lvl w:ilvl="0">
      <w:start w:val="1"/>
      <w:numFmt w:val="decimal"/>
      <w:pStyle w:val="Heading2"/>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D55B29"/>
    <w:multiLevelType w:val="hybridMultilevel"/>
    <w:tmpl w:val="FDA08B36"/>
    <w:lvl w:ilvl="0" w:tplc="DF985BF4">
      <w:start w:val="1"/>
      <w:numFmt w:val="lowerRoman"/>
      <w:pStyle w:val="RomanNumeralList"/>
      <w:lvlText w:val="%1)"/>
      <w:lvlJc w:val="right"/>
      <w:pPr>
        <w:ind w:left="1571" w:hanging="360"/>
      </w:pPr>
      <w:rPr>
        <w:rFonts w:hint="default"/>
      </w:rPr>
    </w:lvl>
    <w:lvl w:ilvl="1" w:tplc="0C090019" w:tentative="1">
      <w:start w:val="1"/>
      <w:numFmt w:val="lowerLetter"/>
      <w:pStyle w:val="RomanNumeralList"/>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1B1B17D6"/>
    <w:multiLevelType w:val="hybridMultilevel"/>
    <w:tmpl w:val="3FC4D41C"/>
    <w:lvl w:ilvl="0" w:tplc="65469744">
      <w:start w:val="1"/>
      <w:numFmt w:val="bullet"/>
      <w:lvlText w:val=""/>
      <w:lvlJc w:val="left"/>
      <w:pPr>
        <w:ind w:left="1147" w:hanging="360"/>
      </w:pPr>
      <w:rPr>
        <w:rFonts w:ascii="Symbol" w:hAnsi="Symbol" w:hint="default"/>
        <w:sz w:val="22"/>
        <w:szCs w:val="22"/>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1C1F0DF9"/>
    <w:multiLevelType w:val="hybridMultilevel"/>
    <w:tmpl w:val="8D5A5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A360F9"/>
    <w:multiLevelType w:val="hybridMultilevel"/>
    <w:tmpl w:val="1A883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225C8F"/>
    <w:multiLevelType w:val="hybridMultilevel"/>
    <w:tmpl w:val="66C8750A"/>
    <w:lvl w:ilvl="0" w:tplc="6A26ADDE">
      <w:start w:val="1"/>
      <w:numFmt w:val="bullet"/>
      <w:lvlText w:val=""/>
      <w:lvlJc w:val="left"/>
      <w:pPr>
        <w:ind w:left="787"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FD20E7A"/>
    <w:multiLevelType w:val="hybridMultilevel"/>
    <w:tmpl w:val="59044500"/>
    <w:lvl w:ilvl="0" w:tplc="0C090001">
      <w:start w:val="1"/>
      <w:numFmt w:val="bullet"/>
      <w:lvlText w:val=""/>
      <w:lvlJc w:val="left"/>
      <w:pPr>
        <w:ind w:left="720" w:hanging="360"/>
      </w:pPr>
      <w:rPr>
        <w:rFonts w:ascii="Symbol" w:hAnsi="Symbol" w:hint="default"/>
      </w:rPr>
    </w:lvl>
    <w:lvl w:ilvl="1" w:tplc="6F5EF75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B65BF5"/>
    <w:multiLevelType w:val="hybridMultilevel"/>
    <w:tmpl w:val="05526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48617D"/>
    <w:multiLevelType w:val="hybridMultilevel"/>
    <w:tmpl w:val="DC621ABC"/>
    <w:lvl w:ilvl="0" w:tplc="15EA1AC6">
      <w:start w:val="1"/>
      <w:numFmt w:val="bullet"/>
      <w:lvlText w:val=""/>
      <w:lvlJc w:val="left"/>
      <w:pPr>
        <w:ind w:left="1211" w:hanging="360"/>
      </w:pPr>
      <w:rPr>
        <w:rFonts w:ascii="Symbol" w:hAnsi="Symbol" w:hint="default"/>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 w15:restartNumberingAfterBreak="0">
    <w:nsid w:val="4E030980"/>
    <w:multiLevelType w:val="hybridMultilevel"/>
    <w:tmpl w:val="1A90618A"/>
    <w:lvl w:ilvl="0" w:tplc="87044F0A">
      <w:start w:val="1"/>
      <w:numFmt w:val="lowerLetter"/>
      <w:pStyle w:val="Alphabetic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3F0C27"/>
    <w:multiLevelType w:val="hybridMultilevel"/>
    <w:tmpl w:val="BAD88904"/>
    <w:lvl w:ilvl="0" w:tplc="87044F0A">
      <w:start w:val="1"/>
      <w:numFmt w:val="bullet"/>
      <w:lvlText w:val=""/>
      <w:lvlJc w:val="left"/>
      <w:pPr>
        <w:ind w:left="780" w:hanging="360"/>
      </w:pPr>
      <w:rPr>
        <w:rFonts w:ascii="Symbol" w:hAnsi="Symbol" w:hint="default"/>
      </w:rPr>
    </w:lvl>
    <w:lvl w:ilvl="1" w:tplc="0C090019">
      <w:start w:val="1"/>
      <w:numFmt w:val="bullet"/>
      <w:lvlText w:val="o"/>
      <w:lvlJc w:val="left"/>
      <w:pPr>
        <w:ind w:left="1500" w:hanging="360"/>
      </w:pPr>
      <w:rPr>
        <w:rFonts w:ascii="Courier New" w:hAnsi="Courier New" w:cs="Courier New" w:hint="default"/>
      </w:rPr>
    </w:lvl>
    <w:lvl w:ilvl="2" w:tplc="0C09001B">
      <w:start w:val="1"/>
      <w:numFmt w:val="bullet"/>
      <w:lvlText w:val=""/>
      <w:lvlJc w:val="left"/>
      <w:pPr>
        <w:ind w:left="2220" w:hanging="360"/>
      </w:pPr>
      <w:rPr>
        <w:rFonts w:ascii="Wingdings" w:hAnsi="Wingdings" w:hint="default"/>
      </w:rPr>
    </w:lvl>
    <w:lvl w:ilvl="3" w:tplc="0C09000F">
      <w:start w:val="1"/>
      <w:numFmt w:val="bullet"/>
      <w:lvlText w:val=""/>
      <w:lvlJc w:val="left"/>
      <w:pPr>
        <w:ind w:left="2940" w:hanging="360"/>
      </w:pPr>
      <w:rPr>
        <w:rFonts w:ascii="Symbol" w:hAnsi="Symbol" w:hint="default"/>
      </w:rPr>
    </w:lvl>
    <w:lvl w:ilvl="4" w:tplc="0C090019">
      <w:start w:val="1"/>
      <w:numFmt w:val="bullet"/>
      <w:lvlText w:val="o"/>
      <w:lvlJc w:val="left"/>
      <w:pPr>
        <w:ind w:left="3660" w:hanging="360"/>
      </w:pPr>
      <w:rPr>
        <w:rFonts w:ascii="Courier New" w:hAnsi="Courier New" w:cs="Courier New" w:hint="default"/>
      </w:rPr>
    </w:lvl>
    <w:lvl w:ilvl="5" w:tplc="0C09001B">
      <w:start w:val="1"/>
      <w:numFmt w:val="bullet"/>
      <w:lvlText w:val=""/>
      <w:lvlJc w:val="left"/>
      <w:pPr>
        <w:ind w:left="4380" w:hanging="360"/>
      </w:pPr>
      <w:rPr>
        <w:rFonts w:ascii="Wingdings" w:hAnsi="Wingdings" w:hint="default"/>
      </w:rPr>
    </w:lvl>
    <w:lvl w:ilvl="6" w:tplc="0C09000F">
      <w:start w:val="1"/>
      <w:numFmt w:val="bullet"/>
      <w:lvlText w:val=""/>
      <w:lvlJc w:val="left"/>
      <w:pPr>
        <w:ind w:left="5100" w:hanging="360"/>
      </w:pPr>
      <w:rPr>
        <w:rFonts w:ascii="Symbol" w:hAnsi="Symbol" w:hint="default"/>
      </w:rPr>
    </w:lvl>
    <w:lvl w:ilvl="7" w:tplc="0C090019">
      <w:start w:val="1"/>
      <w:numFmt w:val="bullet"/>
      <w:lvlText w:val="o"/>
      <w:lvlJc w:val="left"/>
      <w:pPr>
        <w:ind w:left="5820" w:hanging="360"/>
      </w:pPr>
      <w:rPr>
        <w:rFonts w:ascii="Courier New" w:hAnsi="Courier New" w:cs="Courier New" w:hint="default"/>
      </w:rPr>
    </w:lvl>
    <w:lvl w:ilvl="8" w:tplc="0C09001B">
      <w:start w:val="1"/>
      <w:numFmt w:val="bullet"/>
      <w:lvlText w:val=""/>
      <w:lvlJc w:val="left"/>
      <w:pPr>
        <w:ind w:left="6540" w:hanging="360"/>
      </w:pPr>
      <w:rPr>
        <w:rFonts w:ascii="Wingdings" w:hAnsi="Wingdings" w:hint="default"/>
      </w:rPr>
    </w:lvl>
  </w:abstractNum>
  <w:abstractNum w:abstractNumId="11" w15:restartNumberingAfterBreak="0">
    <w:nsid w:val="61787AB4"/>
    <w:multiLevelType w:val="hybridMultilevel"/>
    <w:tmpl w:val="590824FE"/>
    <w:lvl w:ilvl="0" w:tplc="9738EC42">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CB4790C"/>
    <w:multiLevelType w:val="hybridMultilevel"/>
    <w:tmpl w:val="F62C9D9A"/>
    <w:lvl w:ilvl="0" w:tplc="8F6A786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6843248">
    <w:abstractNumId w:val="0"/>
  </w:num>
  <w:num w:numId="2" w16cid:durableId="1701861692">
    <w:abstractNumId w:val="8"/>
  </w:num>
  <w:num w:numId="3" w16cid:durableId="1069229573">
    <w:abstractNumId w:val="9"/>
  </w:num>
  <w:num w:numId="4" w16cid:durableId="1188061521">
    <w:abstractNumId w:val="1"/>
  </w:num>
  <w:num w:numId="5" w16cid:durableId="818496717">
    <w:abstractNumId w:val="0"/>
  </w:num>
  <w:num w:numId="6" w16cid:durableId="157817677">
    <w:abstractNumId w:val="0"/>
  </w:num>
  <w:num w:numId="7" w16cid:durableId="1921132755">
    <w:abstractNumId w:val="0"/>
  </w:num>
  <w:num w:numId="8" w16cid:durableId="1293441920">
    <w:abstractNumId w:val="8"/>
  </w:num>
  <w:num w:numId="9" w16cid:durableId="176698110">
    <w:abstractNumId w:val="9"/>
  </w:num>
  <w:num w:numId="10" w16cid:durableId="46538633">
    <w:abstractNumId w:val="1"/>
  </w:num>
  <w:num w:numId="11" w16cid:durableId="548103835">
    <w:abstractNumId w:val="0"/>
  </w:num>
  <w:num w:numId="12" w16cid:durableId="1121221997">
    <w:abstractNumId w:val="0"/>
  </w:num>
  <w:num w:numId="13" w16cid:durableId="309672025">
    <w:abstractNumId w:val="0"/>
  </w:num>
  <w:num w:numId="14" w16cid:durableId="830416140">
    <w:abstractNumId w:val="8"/>
  </w:num>
  <w:num w:numId="15" w16cid:durableId="1283416349">
    <w:abstractNumId w:val="9"/>
  </w:num>
  <w:num w:numId="16" w16cid:durableId="1898395269">
    <w:abstractNumId w:val="1"/>
  </w:num>
  <w:num w:numId="17" w16cid:durableId="2048289164">
    <w:abstractNumId w:val="5"/>
  </w:num>
  <w:num w:numId="18" w16cid:durableId="1995840369">
    <w:abstractNumId w:val="2"/>
  </w:num>
  <w:num w:numId="19" w16cid:durableId="1897935544">
    <w:abstractNumId w:val="10"/>
  </w:num>
  <w:num w:numId="20" w16cid:durableId="1577130460">
    <w:abstractNumId w:val="2"/>
  </w:num>
  <w:num w:numId="21" w16cid:durableId="1539977358">
    <w:abstractNumId w:val="11"/>
  </w:num>
  <w:num w:numId="22" w16cid:durableId="44331122">
    <w:abstractNumId w:val="7"/>
  </w:num>
  <w:num w:numId="23" w16cid:durableId="1350184245">
    <w:abstractNumId w:val="11"/>
  </w:num>
  <w:num w:numId="24" w16cid:durableId="2014264363">
    <w:abstractNumId w:val="11"/>
  </w:num>
  <w:num w:numId="25" w16cid:durableId="1425226229">
    <w:abstractNumId w:val="4"/>
  </w:num>
  <w:num w:numId="26" w16cid:durableId="401831660">
    <w:abstractNumId w:val="6"/>
  </w:num>
  <w:num w:numId="27" w16cid:durableId="2123454578">
    <w:abstractNumId w:val="3"/>
  </w:num>
  <w:num w:numId="28" w16cid:durableId="156244585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1FD"/>
    <w:rsid w:val="00017DF5"/>
    <w:rsid w:val="00022F6C"/>
    <w:rsid w:val="0002765F"/>
    <w:rsid w:val="00030A6E"/>
    <w:rsid w:val="000700B4"/>
    <w:rsid w:val="00092729"/>
    <w:rsid w:val="000B1BDC"/>
    <w:rsid w:val="000B279D"/>
    <w:rsid w:val="000C02E2"/>
    <w:rsid w:val="000C7A4F"/>
    <w:rsid w:val="000D6B4B"/>
    <w:rsid w:val="000E7852"/>
    <w:rsid w:val="000E7B4D"/>
    <w:rsid w:val="000F0CCA"/>
    <w:rsid w:val="000F251A"/>
    <w:rsid w:val="000F2E25"/>
    <w:rsid w:val="00104B0A"/>
    <w:rsid w:val="0012335B"/>
    <w:rsid w:val="001357C0"/>
    <w:rsid w:val="00143353"/>
    <w:rsid w:val="0015524D"/>
    <w:rsid w:val="001613A9"/>
    <w:rsid w:val="00170B2B"/>
    <w:rsid w:val="00183B9D"/>
    <w:rsid w:val="00186C3C"/>
    <w:rsid w:val="0019670B"/>
    <w:rsid w:val="001B2B28"/>
    <w:rsid w:val="001B43E7"/>
    <w:rsid w:val="001C4000"/>
    <w:rsid w:val="001F02AA"/>
    <w:rsid w:val="0020084B"/>
    <w:rsid w:val="0020783E"/>
    <w:rsid w:val="002133D9"/>
    <w:rsid w:val="00280EA1"/>
    <w:rsid w:val="00295593"/>
    <w:rsid w:val="002A6D82"/>
    <w:rsid w:val="003258BE"/>
    <w:rsid w:val="00337A50"/>
    <w:rsid w:val="00373EEB"/>
    <w:rsid w:val="00374342"/>
    <w:rsid w:val="00390490"/>
    <w:rsid w:val="0039115C"/>
    <w:rsid w:val="00394EAB"/>
    <w:rsid w:val="00397279"/>
    <w:rsid w:val="003A5BBC"/>
    <w:rsid w:val="003A71FD"/>
    <w:rsid w:val="003B2EE4"/>
    <w:rsid w:val="003C3EE7"/>
    <w:rsid w:val="003C4150"/>
    <w:rsid w:val="003D7755"/>
    <w:rsid w:val="003E6446"/>
    <w:rsid w:val="003E659C"/>
    <w:rsid w:val="003F6F7E"/>
    <w:rsid w:val="00413EBA"/>
    <w:rsid w:val="004216E3"/>
    <w:rsid w:val="00421E96"/>
    <w:rsid w:val="004570FF"/>
    <w:rsid w:val="004838F2"/>
    <w:rsid w:val="00487142"/>
    <w:rsid w:val="0049346F"/>
    <w:rsid w:val="004B2509"/>
    <w:rsid w:val="004D2E4D"/>
    <w:rsid w:val="004D54A7"/>
    <w:rsid w:val="004E068C"/>
    <w:rsid w:val="004E4185"/>
    <w:rsid w:val="004F4BF1"/>
    <w:rsid w:val="004F5BD8"/>
    <w:rsid w:val="004F7835"/>
    <w:rsid w:val="00501618"/>
    <w:rsid w:val="00503A9E"/>
    <w:rsid w:val="00504E79"/>
    <w:rsid w:val="005170AE"/>
    <w:rsid w:val="005264A2"/>
    <w:rsid w:val="00531E1C"/>
    <w:rsid w:val="00550BA1"/>
    <w:rsid w:val="00555351"/>
    <w:rsid w:val="00577983"/>
    <w:rsid w:val="00592598"/>
    <w:rsid w:val="00595C06"/>
    <w:rsid w:val="00597258"/>
    <w:rsid w:val="005A3869"/>
    <w:rsid w:val="005B7D1B"/>
    <w:rsid w:val="005D5876"/>
    <w:rsid w:val="005D7170"/>
    <w:rsid w:val="006025DA"/>
    <w:rsid w:val="00611A9F"/>
    <w:rsid w:val="00632C3D"/>
    <w:rsid w:val="006335BD"/>
    <w:rsid w:val="00641830"/>
    <w:rsid w:val="00660E41"/>
    <w:rsid w:val="00664445"/>
    <w:rsid w:val="0067131E"/>
    <w:rsid w:val="00681524"/>
    <w:rsid w:val="00683A11"/>
    <w:rsid w:val="006A4237"/>
    <w:rsid w:val="006B2E84"/>
    <w:rsid w:val="006B40E9"/>
    <w:rsid w:val="006B652F"/>
    <w:rsid w:val="006B704E"/>
    <w:rsid w:val="006C531F"/>
    <w:rsid w:val="006D0C61"/>
    <w:rsid w:val="006F7B21"/>
    <w:rsid w:val="007024E3"/>
    <w:rsid w:val="00706DAF"/>
    <w:rsid w:val="00714D01"/>
    <w:rsid w:val="00730387"/>
    <w:rsid w:val="00732B84"/>
    <w:rsid w:val="00781DEC"/>
    <w:rsid w:val="00784645"/>
    <w:rsid w:val="007A0109"/>
    <w:rsid w:val="007A7F94"/>
    <w:rsid w:val="007B5AB2"/>
    <w:rsid w:val="007B5B7D"/>
    <w:rsid w:val="007C57DE"/>
    <w:rsid w:val="007F743A"/>
    <w:rsid w:val="00813D65"/>
    <w:rsid w:val="00832719"/>
    <w:rsid w:val="00834B5A"/>
    <w:rsid w:val="00834CF9"/>
    <w:rsid w:val="00846FB0"/>
    <w:rsid w:val="00852FBD"/>
    <w:rsid w:val="008B725E"/>
    <w:rsid w:val="008B7630"/>
    <w:rsid w:val="008C6EB7"/>
    <w:rsid w:val="008D6D36"/>
    <w:rsid w:val="008D7B52"/>
    <w:rsid w:val="008E50F3"/>
    <w:rsid w:val="008F1F03"/>
    <w:rsid w:val="008F2930"/>
    <w:rsid w:val="00915F50"/>
    <w:rsid w:val="00924E9A"/>
    <w:rsid w:val="00931187"/>
    <w:rsid w:val="00936C1C"/>
    <w:rsid w:val="009407BD"/>
    <w:rsid w:val="00954D42"/>
    <w:rsid w:val="00970433"/>
    <w:rsid w:val="009805D4"/>
    <w:rsid w:val="009843BE"/>
    <w:rsid w:val="00985AF6"/>
    <w:rsid w:val="00997F06"/>
    <w:rsid w:val="009A0C1B"/>
    <w:rsid w:val="009A62DA"/>
    <w:rsid w:val="009A6FC1"/>
    <w:rsid w:val="009B3D92"/>
    <w:rsid w:val="009C1385"/>
    <w:rsid w:val="009D5B95"/>
    <w:rsid w:val="009E2505"/>
    <w:rsid w:val="009F27A0"/>
    <w:rsid w:val="00A1083A"/>
    <w:rsid w:val="00A11C42"/>
    <w:rsid w:val="00A47548"/>
    <w:rsid w:val="00A67532"/>
    <w:rsid w:val="00A7027C"/>
    <w:rsid w:val="00A87CDF"/>
    <w:rsid w:val="00A904FD"/>
    <w:rsid w:val="00AB500C"/>
    <w:rsid w:val="00B31845"/>
    <w:rsid w:val="00B36C05"/>
    <w:rsid w:val="00B465F1"/>
    <w:rsid w:val="00B527E5"/>
    <w:rsid w:val="00B54701"/>
    <w:rsid w:val="00B57399"/>
    <w:rsid w:val="00B926F7"/>
    <w:rsid w:val="00BC3545"/>
    <w:rsid w:val="00BC42C8"/>
    <w:rsid w:val="00BD1EEA"/>
    <w:rsid w:val="00BD3245"/>
    <w:rsid w:val="00BE05BB"/>
    <w:rsid w:val="00BF1C6A"/>
    <w:rsid w:val="00C26D30"/>
    <w:rsid w:val="00C321B8"/>
    <w:rsid w:val="00C32823"/>
    <w:rsid w:val="00C443AA"/>
    <w:rsid w:val="00C51E1A"/>
    <w:rsid w:val="00C5273E"/>
    <w:rsid w:val="00C5738F"/>
    <w:rsid w:val="00C70834"/>
    <w:rsid w:val="00C721EE"/>
    <w:rsid w:val="00C73DBE"/>
    <w:rsid w:val="00C855C1"/>
    <w:rsid w:val="00C9247C"/>
    <w:rsid w:val="00CB494E"/>
    <w:rsid w:val="00CD6CA9"/>
    <w:rsid w:val="00CE4F4F"/>
    <w:rsid w:val="00CE6B07"/>
    <w:rsid w:val="00CE7F70"/>
    <w:rsid w:val="00CF4992"/>
    <w:rsid w:val="00CF4E35"/>
    <w:rsid w:val="00D16B21"/>
    <w:rsid w:val="00D27130"/>
    <w:rsid w:val="00D367EA"/>
    <w:rsid w:val="00D449F6"/>
    <w:rsid w:val="00D50374"/>
    <w:rsid w:val="00D54B1A"/>
    <w:rsid w:val="00D72BE6"/>
    <w:rsid w:val="00D742F2"/>
    <w:rsid w:val="00D84FD3"/>
    <w:rsid w:val="00D87F83"/>
    <w:rsid w:val="00DB4788"/>
    <w:rsid w:val="00DB4952"/>
    <w:rsid w:val="00DD3D66"/>
    <w:rsid w:val="00DF00D6"/>
    <w:rsid w:val="00E00E2D"/>
    <w:rsid w:val="00E02426"/>
    <w:rsid w:val="00E04E92"/>
    <w:rsid w:val="00E06437"/>
    <w:rsid w:val="00E35241"/>
    <w:rsid w:val="00E45605"/>
    <w:rsid w:val="00E475B1"/>
    <w:rsid w:val="00E536AD"/>
    <w:rsid w:val="00E56ECB"/>
    <w:rsid w:val="00EA6E2F"/>
    <w:rsid w:val="00ED459C"/>
    <w:rsid w:val="00EE2F1E"/>
    <w:rsid w:val="00F06C11"/>
    <w:rsid w:val="00F32453"/>
    <w:rsid w:val="00F33204"/>
    <w:rsid w:val="00F33287"/>
    <w:rsid w:val="00F3492D"/>
    <w:rsid w:val="00F4173E"/>
    <w:rsid w:val="00F43A21"/>
    <w:rsid w:val="00F619B4"/>
    <w:rsid w:val="00F86597"/>
    <w:rsid w:val="00F96E12"/>
    <w:rsid w:val="00F97E57"/>
    <w:rsid w:val="00FB1FA1"/>
    <w:rsid w:val="00FD13A8"/>
    <w:rsid w:val="00FF63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DBC7"/>
  <w15:docId w15:val="{4C50ED4F-E66E-49A3-B7FC-DA906867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1FD"/>
    <w:pPr>
      <w:jc w:val="both"/>
    </w:pPr>
    <w:rPr>
      <w:rFonts w:ascii="Arial" w:hAnsi="Arial" w:cs="Arial"/>
    </w:rPr>
  </w:style>
  <w:style w:type="paragraph" w:styleId="Heading1">
    <w:name w:val="heading 1"/>
    <w:basedOn w:val="ListParagraph"/>
    <w:next w:val="Normal"/>
    <w:link w:val="Heading1Char"/>
    <w:autoRedefine/>
    <w:uiPriority w:val="5"/>
    <w:qFormat/>
    <w:rsid w:val="00784645"/>
    <w:pPr>
      <w:numPr>
        <w:numId w:val="0"/>
      </w:numPr>
      <w:spacing w:before="240"/>
      <w:ind w:left="792" w:hanging="432"/>
      <w:contextualSpacing w:val="0"/>
      <w:outlineLvl w:val="0"/>
    </w:pPr>
    <w:rPr>
      <w:rFonts w:ascii="Arial Bold" w:hAnsi="Arial Bold"/>
      <w:b/>
      <w:caps/>
      <w:sz w:val="24"/>
    </w:rPr>
  </w:style>
  <w:style w:type="paragraph" w:styleId="Heading2">
    <w:name w:val="heading 2"/>
    <w:basedOn w:val="ListParagraph"/>
    <w:next w:val="Normal"/>
    <w:link w:val="Heading2Char"/>
    <w:uiPriority w:val="6"/>
    <w:qFormat/>
    <w:rsid w:val="00784645"/>
    <w:pPr>
      <w:numPr>
        <w:ilvl w:val="1"/>
        <w:numId w:val="13"/>
      </w:numPr>
      <w:spacing w:before="240"/>
      <w:outlineLvl w:val="1"/>
    </w:pPr>
    <w:rPr>
      <w:b/>
      <w:i/>
    </w:rPr>
  </w:style>
  <w:style w:type="paragraph" w:styleId="Heading3">
    <w:name w:val="heading 3"/>
    <w:basedOn w:val="ListParagraph"/>
    <w:next w:val="Normal"/>
    <w:link w:val="Heading3Char"/>
    <w:autoRedefine/>
    <w:uiPriority w:val="7"/>
    <w:qFormat/>
    <w:rsid w:val="00784645"/>
    <w:pPr>
      <w:numPr>
        <w:ilvl w:val="2"/>
        <w:numId w:val="13"/>
      </w:numPr>
      <w:spacing w:before="240"/>
      <w:outlineLvl w:val="2"/>
    </w:pPr>
    <w:rPr>
      <w:rFonts w:ascii="Arial Bold" w:hAnsi="Arial Bold"/>
      <w:b/>
    </w:rPr>
  </w:style>
  <w:style w:type="paragraph" w:styleId="Heading4">
    <w:name w:val="heading 4"/>
    <w:basedOn w:val="Normal"/>
    <w:next w:val="Normal"/>
    <w:link w:val="Heading4Char"/>
    <w:uiPriority w:val="8"/>
    <w:qFormat/>
    <w:rsid w:val="00784645"/>
    <w:pPr>
      <w:keepNext/>
      <w:overflowPunct w:val="0"/>
      <w:autoSpaceDE w:val="0"/>
      <w:autoSpaceDN w:val="0"/>
      <w:adjustRightInd w:val="0"/>
      <w:spacing w:before="200" w:line="240" w:lineRule="auto"/>
      <w:jc w:val="left"/>
      <w:textAlignment w:val="baseline"/>
      <w:outlineLvl w:val="3"/>
    </w:pPr>
    <w:rPr>
      <w:rFonts w:eastAsiaTheme="majorEastAsia" w:cstheme="majorBidi"/>
      <w:b/>
      <w:szCs w:val="20"/>
      <w:lang w:val="en-AU" w:bidi="ar-SA"/>
    </w:rPr>
  </w:style>
  <w:style w:type="paragraph" w:styleId="Heading5">
    <w:name w:val="heading 5"/>
    <w:basedOn w:val="Normal"/>
    <w:next w:val="Normal"/>
    <w:link w:val="Heading5Char"/>
    <w:uiPriority w:val="9"/>
    <w:semiHidden/>
    <w:qFormat/>
    <w:rsid w:val="0078464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8464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8464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8464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8464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784645"/>
    <w:rPr>
      <w:rFonts w:ascii="Arial" w:hAnsi="Arial" w:cs="Arial"/>
      <w:b/>
      <w:i/>
    </w:rPr>
  </w:style>
  <w:style w:type="character" w:customStyle="1" w:styleId="Heading3Char">
    <w:name w:val="Heading 3 Char"/>
    <w:basedOn w:val="DefaultParagraphFont"/>
    <w:link w:val="Heading3"/>
    <w:uiPriority w:val="7"/>
    <w:rsid w:val="00784645"/>
    <w:rPr>
      <w:rFonts w:ascii="Arial Bold" w:hAnsi="Arial Bold" w:cs="Arial"/>
      <w:b/>
    </w:rPr>
  </w:style>
  <w:style w:type="character" w:customStyle="1" w:styleId="Heading4Char">
    <w:name w:val="Heading 4 Char"/>
    <w:basedOn w:val="DefaultParagraphFont"/>
    <w:link w:val="Heading4"/>
    <w:uiPriority w:val="8"/>
    <w:rsid w:val="00784645"/>
    <w:rPr>
      <w:rFonts w:ascii="Arial" w:eastAsiaTheme="majorEastAsia" w:hAnsi="Arial" w:cstheme="majorBidi"/>
      <w:b/>
      <w:szCs w:val="20"/>
      <w:lang w:val="en-AU" w:bidi="ar-SA"/>
    </w:rPr>
  </w:style>
  <w:style w:type="character" w:customStyle="1" w:styleId="Heading1Char">
    <w:name w:val="Heading 1 Char"/>
    <w:basedOn w:val="DefaultParagraphFont"/>
    <w:link w:val="Heading1"/>
    <w:uiPriority w:val="5"/>
    <w:rsid w:val="00784645"/>
    <w:rPr>
      <w:rFonts w:ascii="Arial Bold" w:hAnsi="Arial Bold" w:cs="Arial"/>
      <w:b/>
      <w:caps/>
      <w:sz w:val="24"/>
    </w:rPr>
  </w:style>
  <w:style w:type="paragraph" w:styleId="ListParagraph">
    <w:name w:val="List Paragraph"/>
    <w:basedOn w:val="Normal"/>
    <w:link w:val="ListParagraphChar"/>
    <w:autoRedefine/>
    <w:uiPriority w:val="10"/>
    <w:qFormat/>
    <w:rsid w:val="00632C3D"/>
    <w:pPr>
      <w:widowControl w:val="0"/>
      <w:numPr>
        <w:numId w:val="28"/>
      </w:numPr>
      <w:tabs>
        <w:tab w:val="left" w:pos="284"/>
        <w:tab w:val="left" w:pos="1134"/>
      </w:tabs>
      <w:spacing w:before="120" w:after="120" w:line="240" w:lineRule="auto"/>
      <w:contextualSpacing/>
    </w:pPr>
  </w:style>
  <w:style w:type="character" w:customStyle="1" w:styleId="Heading5Char">
    <w:name w:val="Heading 5 Char"/>
    <w:basedOn w:val="DefaultParagraphFont"/>
    <w:link w:val="Heading5"/>
    <w:uiPriority w:val="9"/>
    <w:semiHidden/>
    <w:rsid w:val="0078464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8464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78464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8464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784645"/>
    <w:rPr>
      <w:rFonts w:asciiTheme="majorHAnsi" w:eastAsiaTheme="majorEastAsia" w:hAnsiTheme="majorHAnsi" w:cstheme="majorBidi"/>
      <w:i/>
      <w:iCs/>
      <w:spacing w:val="5"/>
      <w:sz w:val="20"/>
      <w:szCs w:val="20"/>
    </w:rPr>
  </w:style>
  <w:style w:type="paragraph" w:styleId="TOC2">
    <w:name w:val="toc 2"/>
    <w:basedOn w:val="Normal"/>
    <w:next w:val="Normal"/>
    <w:link w:val="TOC2Char"/>
    <w:autoRedefine/>
    <w:uiPriority w:val="39"/>
    <w:unhideWhenUsed/>
    <w:qFormat/>
    <w:rsid w:val="00784645"/>
    <w:pPr>
      <w:spacing w:after="100"/>
      <w:ind w:left="240"/>
    </w:pPr>
  </w:style>
  <w:style w:type="paragraph" w:styleId="TOC3">
    <w:name w:val="toc 3"/>
    <w:basedOn w:val="Normal"/>
    <w:next w:val="Normal"/>
    <w:autoRedefine/>
    <w:uiPriority w:val="39"/>
    <w:unhideWhenUsed/>
    <w:qFormat/>
    <w:rsid w:val="00784645"/>
    <w:pPr>
      <w:tabs>
        <w:tab w:val="left" w:pos="1320"/>
        <w:tab w:val="right" w:leader="dot" w:pos="9737"/>
      </w:tabs>
      <w:spacing w:after="100"/>
      <w:ind w:left="440"/>
    </w:pPr>
    <w:rPr>
      <w:rFonts w:eastAsiaTheme="minorEastAsia"/>
      <w:noProof/>
    </w:rPr>
  </w:style>
  <w:style w:type="paragraph" w:styleId="Title">
    <w:name w:val="Title"/>
    <w:basedOn w:val="Normal"/>
    <w:next w:val="Normal"/>
    <w:link w:val="TitleChar"/>
    <w:uiPriority w:val="2"/>
    <w:qFormat/>
    <w:rsid w:val="00784645"/>
    <w:pPr>
      <w:jc w:val="center"/>
    </w:pPr>
    <w:rPr>
      <w:rFonts w:ascii="Arial Bold" w:hAnsi="Arial Bold"/>
      <w:b/>
      <w:caps/>
      <w:sz w:val="36"/>
    </w:rPr>
  </w:style>
  <w:style w:type="character" w:customStyle="1" w:styleId="TitleChar">
    <w:name w:val="Title Char"/>
    <w:basedOn w:val="DefaultParagraphFont"/>
    <w:link w:val="Title"/>
    <w:uiPriority w:val="2"/>
    <w:rsid w:val="00784645"/>
    <w:rPr>
      <w:rFonts w:ascii="Arial Bold" w:hAnsi="Arial Bold" w:cs="Arial"/>
      <w:b/>
      <w:caps/>
      <w:sz w:val="36"/>
    </w:rPr>
  </w:style>
  <w:style w:type="paragraph" w:styleId="Subtitle">
    <w:name w:val="Subtitle"/>
    <w:aliases w:val="Subtitle Centred"/>
    <w:basedOn w:val="Normal"/>
    <w:next w:val="Normal"/>
    <w:link w:val="SubtitleChar"/>
    <w:uiPriority w:val="11"/>
    <w:qFormat/>
    <w:rsid w:val="00784645"/>
    <w:pPr>
      <w:spacing w:after="60"/>
      <w:contextualSpacing/>
      <w:jc w:val="center"/>
    </w:pPr>
    <w:rPr>
      <w:rFonts w:ascii="Arial Bold" w:hAnsi="Arial Bold"/>
      <w:b/>
      <w:caps/>
      <w:sz w:val="24"/>
    </w:rPr>
  </w:style>
  <w:style w:type="character" w:customStyle="1" w:styleId="SubtitleChar">
    <w:name w:val="Subtitle Char"/>
    <w:aliases w:val="Subtitle Centred Char"/>
    <w:basedOn w:val="DefaultParagraphFont"/>
    <w:link w:val="Subtitle"/>
    <w:uiPriority w:val="11"/>
    <w:rsid w:val="00784645"/>
    <w:rPr>
      <w:rFonts w:ascii="Arial Bold" w:hAnsi="Arial Bold" w:cs="Arial"/>
      <w:b/>
      <w:caps/>
      <w:sz w:val="24"/>
    </w:rPr>
  </w:style>
  <w:style w:type="character" w:styleId="Strong">
    <w:name w:val="Strong"/>
    <w:uiPriority w:val="22"/>
    <w:qFormat/>
    <w:rsid w:val="00784645"/>
    <w:rPr>
      <w:b/>
      <w:bCs/>
    </w:rPr>
  </w:style>
  <w:style w:type="character" w:styleId="Emphasis">
    <w:name w:val="Emphasis"/>
    <w:uiPriority w:val="20"/>
    <w:qFormat/>
    <w:rsid w:val="00784645"/>
    <w:rPr>
      <w:b/>
      <w:bCs/>
      <w:i/>
      <w:iCs/>
      <w:spacing w:val="10"/>
      <w:bdr w:val="none" w:sz="0" w:space="0" w:color="auto"/>
      <w:shd w:val="clear" w:color="auto" w:fill="auto"/>
    </w:rPr>
  </w:style>
  <w:style w:type="paragraph" w:styleId="NoSpacing">
    <w:name w:val="No Spacing"/>
    <w:basedOn w:val="Normal"/>
    <w:link w:val="NoSpacingChar"/>
    <w:uiPriority w:val="1"/>
    <w:qFormat/>
    <w:rsid w:val="00784645"/>
    <w:pPr>
      <w:spacing w:after="0" w:line="240" w:lineRule="auto"/>
    </w:pPr>
  </w:style>
  <w:style w:type="character" w:customStyle="1" w:styleId="NoSpacingChar">
    <w:name w:val="No Spacing Char"/>
    <w:basedOn w:val="DefaultParagraphFont"/>
    <w:link w:val="NoSpacing"/>
    <w:uiPriority w:val="1"/>
    <w:rsid w:val="00784645"/>
    <w:rPr>
      <w:rFonts w:ascii="Arial" w:hAnsi="Arial" w:cs="Arial"/>
    </w:rPr>
  </w:style>
  <w:style w:type="character" w:customStyle="1" w:styleId="ListParagraphChar">
    <w:name w:val="List Paragraph Char"/>
    <w:basedOn w:val="DefaultParagraphFont"/>
    <w:link w:val="ListParagraph"/>
    <w:uiPriority w:val="10"/>
    <w:rsid w:val="00632C3D"/>
    <w:rPr>
      <w:rFonts w:ascii="Arial" w:hAnsi="Arial" w:cs="Arial"/>
    </w:rPr>
  </w:style>
  <w:style w:type="paragraph" w:styleId="Quote">
    <w:name w:val="Quote"/>
    <w:basedOn w:val="Normal"/>
    <w:next w:val="Normal"/>
    <w:link w:val="QuoteChar"/>
    <w:uiPriority w:val="29"/>
    <w:qFormat/>
    <w:rsid w:val="00784645"/>
    <w:pPr>
      <w:spacing w:before="200" w:after="0"/>
      <w:ind w:left="360" w:right="360"/>
    </w:pPr>
    <w:rPr>
      <w:rFonts w:asciiTheme="minorHAnsi" w:hAnsiTheme="minorHAnsi" w:cstheme="minorBidi"/>
      <w:i/>
      <w:iCs/>
    </w:rPr>
  </w:style>
  <w:style w:type="character" w:customStyle="1" w:styleId="QuoteChar">
    <w:name w:val="Quote Char"/>
    <w:basedOn w:val="DefaultParagraphFont"/>
    <w:link w:val="Quote"/>
    <w:uiPriority w:val="29"/>
    <w:rsid w:val="00784645"/>
    <w:rPr>
      <w:i/>
      <w:iCs/>
    </w:rPr>
  </w:style>
  <w:style w:type="paragraph" w:styleId="IntenseQuote">
    <w:name w:val="Intense Quote"/>
    <w:basedOn w:val="Normal"/>
    <w:next w:val="Normal"/>
    <w:link w:val="IntenseQuoteChar"/>
    <w:uiPriority w:val="30"/>
    <w:qFormat/>
    <w:rsid w:val="00784645"/>
    <w:pPr>
      <w:pBdr>
        <w:bottom w:val="single" w:sz="4" w:space="1" w:color="auto"/>
      </w:pBdr>
      <w:spacing w:before="200" w:after="280"/>
      <w:ind w:left="1008" w:right="1152"/>
    </w:pPr>
    <w:rPr>
      <w:rFonts w:asciiTheme="minorHAnsi" w:hAnsiTheme="minorHAnsi" w:cstheme="minorBidi"/>
      <w:b/>
      <w:bCs/>
      <w:i/>
      <w:iCs/>
    </w:rPr>
  </w:style>
  <w:style w:type="character" w:customStyle="1" w:styleId="IntenseQuoteChar">
    <w:name w:val="Intense Quote Char"/>
    <w:basedOn w:val="DefaultParagraphFont"/>
    <w:link w:val="IntenseQuote"/>
    <w:uiPriority w:val="30"/>
    <w:rsid w:val="00784645"/>
    <w:rPr>
      <w:b/>
      <w:bCs/>
      <w:i/>
      <w:iCs/>
    </w:rPr>
  </w:style>
  <w:style w:type="character" w:styleId="SubtleEmphasis">
    <w:name w:val="Subtle Emphasis"/>
    <w:uiPriority w:val="19"/>
    <w:qFormat/>
    <w:rsid w:val="00784645"/>
    <w:rPr>
      <w:i/>
      <w:iCs/>
    </w:rPr>
  </w:style>
  <w:style w:type="character" w:styleId="IntenseEmphasis">
    <w:name w:val="Intense Emphasis"/>
    <w:uiPriority w:val="21"/>
    <w:qFormat/>
    <w:rsid w:val="00784645"/>
    <w:rPr>
      <w:b/>
      <w:bCs/>
    </w:rPr>
  </w:style>
  <w:style w:type="character" w:styleId="SubtleReference">
    <w:name w:val="Subtle Reference"/>
    <w:uiPriority w:val="31"/>
    <w:qFormat/>
    <w:rsid w:val="00784645"/>
    <w:rPr>
      <w:smallCaps/>
    </w:rPr>
  </w:style>
  <w:style w:type="character" w:styleId="IntenseReference">
    <w:name w:val="Intense Reference"/>
    <w:uiPriority w:val="32"/>
    <w:qFormat/>
    <w:rsid w:val="00784645"/>
    <w:rPr>
      <w:smallCaps/>
      <w:spacing w:val="5"/>
      <w:u w:val="single"/>
    </w:rPr>
  </w:style>
  <w:style w:type="character" w:styleId="BookTitle">
    <w:name w:val="Book Title"/>
    <w:uiPriority w:val="33"/>
    <w:qFormat/>
    <w:rsid w:val="00784645"/>
    <w:rPr>
      <w:i/>
      <w:iCs/>
      <w:smallCaps/>
      <w:spacing w:val="5"/>
    </w:rPr>
  </w:style>
  <w:style w:type="paragraph" w:styleId="TOCHeading">
    <w:name w:val="TOC Heading"/>
    <w:basedOn w:val="Heading1"/>
    <w:next w:val="Normal"/>
    <w:uiPriority w:val="39"/>
    <w:unhideWhenUsed/>
    <w:qFormat/>
    <w:rsid w:val="00784645"/>
    <w:pPr>
      <w:ind w:left="0" w:firstLine="0"/>
      <w:outlineLvl w:val="9"/>
    </w:pPr>
  </w:style>
  <w:style w:type="paragraph" w:customStyle="1" w:styleId="Reference">
    <w:name w:val="Reference"/>
    <w:basedOn w:val="Normal"/>
    <w:link w:val="ReferenceChar"/>
    <w:uiPriority w:val="11"/>
    <w:qFormat/>
    <w:rsid w:val="00784645"/>
    <w:pPr>
      <w:spacing w:after="0"/>
      <w:jc w:val="left"/>
    </w:pPr>
    <w:rPr>
      <w:sz w:val="16"/>
    </w:rPr>
  </w:style>
  <w:style w:type="character" w:customStyle="1" w:styleId="ReferenceChar">
    <w:name w:val="Reference Char"/>
    <w:basedOn w:val="DefaultParagraphFont"/>
    <w:link w:val="Reference"/>
    <w:uiPriority w:val="11"/>
    <w:rsid w:val="00784645"/>
    <w:rPr>
      <w:rFonts w:ascii="Arial" w:hAnsi="Arial" w:cs="Arial"/>
      <w:sz w:val="16"/>
    </w:rPr>
  </w:style>
  <w:style w:type="paragraph" w:customStyle="1" w:styleId="Positiontitle">
    <w:name w:val="Position title"/>
    <w:basedOn w:val="Normal"/>
    <w:link w:val="PositiontitleChar"/>
    <w:uiPriority w:val="10"/>
    <w:qFormat/>
    <w:rsid w:val="00784645"/>
    <w:pPr>
      <w:jc w:val="left"/>
    </w:pPr>
    <w:rPr>
      <w:i/>
      <w:caps/>
    </w:rPr>
  </w:style>
  <w:style w:type="character" w:customStyle="1" w:styleId="PositiontitleChar">
    <w:name w:val="Position title Char"/>
    <w:basedOn w:val="DefaultParagraphFont"/>
    <w:link w:val="Positiontitle"/>
    <w:uiPriority w:val="10"/>
    <w:rsid w:val="00784645"/>
    <w:rPr>
      <w:rFonts w:ascii="Arial" w:hAnsi="Arial" w:cs="Arial"/>
      <w:i/>
      <w:caps/>
    </w:rPr>
  </w:style>
  <w:style w:type="paragraph" w:customStyle="1" w:styleId="Tabletext">
    <w:name w:val="Table text"/>
    <w:basedOn w:val="Normal"/>
    <w:link w:val="TabletextChar"/>
    <w:uiPriority w:val="12"/>
    <w:qFormat/>
    <w:rsid w:val="00784645"/>
    <w:pPr>
      <w:spacing w:before="40" w:after="40" w:line="240" w:lineRule="auto"/>
    </w:pPr>
  </w:style>
  <w:style w:type="character" w:customStyle="1" w:styleId="TabletextChar">
    <w:name w:val="Table text Char"/>
    <w:basedOn w:val="DefaultParagraphFont"/>
    <w:link w:val="Tabletext"/>
    <w:uiPriority w:val="12"/>
    <w:rsid w:val="00784645"/>
    <w:rPr>
      <w:rFonts w:ascii="Arial" w:hAnsi="Arial" w:cs="Arial"/>
    </w:rPr>
  </w:style>
  <w:style w:type="paragraph" w:customStyle="1" w:styleId="Contenttable">
    <w:name w:val="Content table"/>
    <w:basedOn w:val="Tabletext"/>
    <w:link w:val="ContenttableChar"/>
    <w:rsid w:val="00784645"/>
    <w:pPr>
      <w:spacing w:line="276" w:lineRule="auto"/>
      <w:jc w:val="left"/>
    </w:pPr>
    <w:rPr>
      <w:sz w:val="18"/>
    </w:rPr>
  </w:style>
  <w:style w:type="character" w:customStyle="1" w:styleId="ContenttableChar">
    <w:name w:val="Content table Char"/>
    <w:basedOn w:val="TabletextChar"/>
    <w:link w:val="Contenttable"/>
    <w:rsid w:val="00784645"/>
    <w:rPr>
      <w:rFonts w:ascii="Arial" w:hAnsi="Arial" w:cs="Arial"/>
      <w:sz w:val="18"/>
    </w:rPr>
  </w:style>
  <w:style w:type="paragraph" w:customStyle="1" w:styleId="List2level">
    <w:name w:val="List 2 level"/>
    <w:basedOn w:val="ListParagraph"/>
    <w:link w:val="List2levelChar"/>
    <w:uiPriority w:val="10"/>
    <w:qFormat/>
    <w:rsid w:val="00A87CDF"/>
    <w:pPr>
      <w:ind w:left="1440"/>
    </w:pPr>
  </w:style>
  <w:style w:type="character" w:customStyle="1" w:styleId="List2levelChar">
    <w:name w:val="List 2 level Char"/>
    <w:basedOn w:val="ListParagraphChar"/>
    <w:link w:val="List2level"/>
    <w:uiPriority w:val="10"/>
    <w:rsid w:val="00784645"/>
    <w:rPr>
      <w:rFonts w:ascii="Arial" w:hAnsi="Arial" w:cs="Arial"/>
    </w:rPr>
  </w:style>
  <w:style w:type="paragraph" w:customStyle="1" w:styleId="Subtitle2">
    <w:name w:val="Subtitle 2"/>
    <w:basedOn w:val="Subtitle"/>
    <w:link w:val="Subtitle2Char"/>
    <w:uiPriority w:val="4"/>
    <w:qFormat/>
    <w:rsid w:val="00784645"/>
    <w:pPr>
      <w:spacing w:after="240"/>
      <w:contextualSpacing w:val="0"/>
      <w:jc w:val="both"/>
    </w:pPr>
  </w:style>
  <w:style w:type="character" w:customStyle="1" w:styleId="Subtitle2Char">
    <w:name w:val="Subtitle 2 Char"/>
    <w:basedOn w:val="SubtitleChar"/>
    <w:link w:val="Subtitle2"/>
    <w:uiPriority w:val="4"/>
    <w:rsid w:val="00784645"/>
    <w:rPr>
      <w:rFonts w:ascii="Arial Bold" w:hAnsi="Arial Bold" w:cs="Arial"/>
      <w:b/>
      <w:caps/>
      <w:sz w:val="24"/>
    </w:rPr>
  </w:style>
  <w:style w:type="paragraph" w:customStyle="1" w:styleId="Docproperties">
    <w:name w:val="Doc properties"/>
    <w:basedOn w:val="Normal"/>
    <w:semiHidden/>
    <w:qFormat/>
    <w:rsid w:val="00784645"/>
    <w:pPr>
      <w:jc w:val="center"/>
    </w:pPr>
    <w:rPr>
      <w:rFonts w:eastAsia="Arial Unicode MS"/>
      <w:b/>
      <w:color w:val="000000"/>
      <w:sz w:val="18"/>
      <w:szCs w:val="18"/>
    </w:rPr>
  </w:style>
  <w:style w:type="character" w:customStyle="1" w:styleId="TOC2Char">
    <w:name w:val="TOC 2 Char"/>
    <w:basedOn w:val="DefaultParagraphFont"/>
    <w:link w:val="TOC2"/>
    <w:uiPriority w:val="39"/>
    <w:rsid w:val="00784645"/>
    <w:rPr>
      <w:rFonts w:ascii="Arial" w:hAnsi="Arial" w:cs="Arial"/>
    </w:rPr>
  </w:style>
  <w:style w:type="paragraph" w:customStyle="1" w:styleId="Alphabetical">
    <w:name w:val="Alphabetical"/>
    <w:basedOn w:val="TOC2"/>
    <w:link w:val="AlphabeticalChar"/>
    <w:uiPriority w:val="9"/>
    <w:qFormat/>
    <w:rsid w:val="00784645"/>
    <w:pPr>
      <w:numPr>
        <w:numId w:val="15"/>
      </w:numPr>
    </w:pPr>
  </w:style>
  <w:style w:type="character" w:customStyle="1" w:styleId="AlphabeticalChar">
    <w:name w:val="Alphabetical Char"/>
    <w:basedOn w:val="TOC2Char"/>
    <w:link w:val="Alphabetical"/>
    <w:uiPriority w:val="9"/>
    <w:rsid w:val="00784645"/>
    <w:rPr>
      <w:rFonts w:ascii="Arial" w:hAnsi="Arial" w:cs="Arial"/>
    </w:rPr>
  </w:style>
  <w:style w:type="character" w:styleId="PlaceholderText">
    <w:name w:val="Placeholder Text"/>
    <w:basedOn w:val="DefaultParagraphFont"/>
    <w:uiPriority w:val="99"/>
    <w:semiHidden/>
    <w:rsid w:val="003A5BBC"/>
    <w:rPr>
      <w:color w:val="808080"/>
    </w:rPr>
  </w:style>
  <w:style w:type="character" w:customStyle="1" w:styleId="Headerinfo">
    <w:name w:val="Header info"/>
    <w:basedOn w:val="DefaultParagraphFont"/>
    <w:uiPriority w:val="1"/>
    <w:rsid w:val="00394EAB"/>
    <w:rPr>
      <w:rFonts w:ascii="Arial" w:hAnsi="Arial"/>
      <w:color w:val="auto"/>
      <w:sz w:val="16"/>
      <w:lang w:val="en-AU"/>
    </w:rPr>
  </w:style>
  <w:style w:type="character" w:customStyle="1" w:styleId="Title2">
    <w:name w:val="Title 2"/>
    <w:basedOn w:val="DefaultParagraphFont"/>
    <w:uiPriority w:val="1"/>
    <w:rsid w:val="00394EAB"/>
    <w:rPr>
      <w:rFonts w:ascii="Arial Bold" w:hAnsi="Arial Bold"/>
      <w:b/>
      <w:caps/>
      <w:sz w:val="24"/>
      <w:lang w:val="en-AU"/>
    </w:rPr>
  </w:style>
  <w:style w:type="paragraph" w:styleId="BalloonText">
    <w:name w:val="Balloon Text"/>
    <w:basedOn w:val="Normal"/>
    <w:link w:val="BalloonTextChar"/>
    <w:uiPriority w:val="99"/>
    <w:semiHidden/>
    <w:unhideWhenUsed/>
    <w:rsid w:val="003A5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BBC"/>
    <w:rPr>
      <w:rFonts w:ascii="Tahoma" w:hAnsi="Tahoma" w:cs="Tahoma"/>
      <w:sz w:val="16"/>
      <w:szCs w:val="16"/>
    </w:rPr>
  </w:style>
  <w:style w:type="paragraph" w:customStyle="1" w:styleId="RomanNumeralList">
    <w:name w:val="Roman Numeral List"/>
    <w:basedOn w:val="ListParagraph"/>
    <w:link w:val="RomanNumeralListChar"/>
    <w:uiPriority w:val="9"/>
    <w:qFormat/>
    <w:rsid w:val="00784645"/>
    <w:pPr>
      <w:numPr>
        <w:numId w:val="16"/>
      </w:numPr>
    </w:pPr>
  </w:style>
  <w:style w:type="character" w:customStyle="1" w:styleId="RomanNumeralListChar">
    <w:name w:val="Roman Numeral List Char"/>
    <w:basedOn w:val="ListParagraphChar"/>
    <w:link w:val="RomanNumeralList"/>
    <w:uiPriority w:val="9"/>
    <w:rsid w:val="00784645"/>
    <w:rPr>
      <w:rFonts w:ascii="Arial" w:hAnsi="Arial" w:cs="Arial"/>
    </w:rPr>
  </w:style>
  <w:style w:type="paragraph" w:styleId="Header">
    <w:name w:val="header"/>
    <w:basedOn w:val="Normal"/>
    <w:link w:val="HeaderChar"/>
    <w:uiPriority w:val="99"/>
    <w:unhideWhenUsed/>
    <w:rsid w:val="004B2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509"/>
    <w:rPr>
      <w:rFonts w:ascii="Arial" w:hAnsi="Arial" w:cs="Arial"/>
    </w:rPr>
  </w:style>
  <w:style w:type="paragraph" w:styleId="Footer">
    <w:name w:val="footer"/>
    <w:basedOn w:val="Normal"/>
    <w:link w:val="FooterChar"/>
    <w:uiPriority w:val="99"/>
    <w:unhideWhenUsed/>
    <w:rsid w:val="004B2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509"/>
    <w:rPr>
      <w:rFonts w:ascii="Arial" w:hAnsi="Arial" w:cs="Arial"/>
    </w:rPr>
  </w:style>
  <w:style w:type="paragraph" w:styleId="NormalWeb">
    <w:name w:val="Normal (Web)"/>
    <w:basedOn w:val="Normal"/>
    <w:uiPriority w:val="99"/>
    <w:semiHidden/>
    <w:unhideWhenUsed/>
    <w:rsid w:val="00FF6356"/>
    <w:pPr>
      <w:spacing w:before="100" w:beforeAutospacing="1" w:after="100" w:afterAutospacing="1" w:line="240" w:lineRule="auto"/>
      <w:jc w:val="left"/>
    </w:pPr>
    <w:rPr>
      <w:rFonts w:ascii="Times New Roman" w:eastAsia="Times New Roman" w:hAnsi="Times New Roman" w:cs="Times New Roman"/>
      <w:sz w:val="24"/>
      <w:szCs w:val="24"/>
      <w:lang w:val="en-AU" w:eastAsia="en-AU" w:bidi="ar-SA"/>
    </w:rPr>
  </w:style>
  <w:style w:type="paragraph" w:styleId="Revision">
    <w:name w:val="Revision"/>
    <w:hidden/>
    <w:uiPriority w:val="99"/>
    <w:semiHidden/>
    <w:rsid w:val="00813D65"/>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8884">
      <w:bodyDiv w:val="1"/>
      <w:marLeft w:val="0"/>
      <w:marRight w:val="0"/>
      <w:marTop w:val="0"/>
      <w:marBottom w:val="0"/>
      <w:divBdr>
        <w:top w:val="none" w:sz="0" w:space="0" w:color="auto"/>
        <w:left w:val="none" w:sz="0" w:space="0" w:color="auto"/>
        <w:bottom w:val="none" w:sz="0" w:space="0" w:color="auto"/>
        <w:right w:val="none" w:sz="0" w:space="0" w:color="auto"/>
      </w:divBdr>
    </w:div>
    <w:div w:id="513421752">
      <w:bodyDiv w:val="1"/>
      <w:marLeft w:val="0"/>
      <w:marRight w:val="0"/>
      <w:marTop w:val="0"/>
      <w:marBottom w:val="0"/>
      <w:divBdr>
        <w:top w:val="none" w:sz="0" w:space="0" w:color="auto"/>
        <w:left w:val="none" w:sz="0" w:space="0" w:color="auto"/>
        <w:bottom w:val="none" w:sz="0" w:space="0" w:color="auto"/>
        <w:right w:val="none" w:sz="0" w:space="0" w:color="auto"/>
      </w:divBdr>
    </w:div>
    <w:div w:id="927351016">
      <w:bodyDiv w:val="1"/>
      <w:marLeft w:val="0"/>
      <w:marRight w:val="0"/>
      <w:marTop w:val="0"/>
      <w:marBottom w:val="0"/>
      <w:divBdr>
        <w:top w:val="none" w:sz="0" w:space="0" w:color="auto"/>
        <w:left w:val="none" w:sz="0" w:space="0" w:color="auto"/>
        <w:bottom w:val="none" w:sz="0" w:space="0" w:color="auto"/>
        <w:right w:val="none" w:sz="0" w:space="0" w:color="auto"/>
      </w:divBdr>
    </w:div>
    <w:div w:id="1301764610">
      <w:bodyDiv w:val="1"/>
      <w:marLeft w:val="0"/>
      <w:marRight w:val="0"/>
      <w:marTop w:val="0"/>
      <w:marBottom w:val="0"/>
      <w:divBdr>
        <w:top w:val="none" w:sz="0" w:space="0" w:color="auto"/>
        <w:left w:val="none" w:sz="0" w:space="0" w:color="auto"/>
        <w:bottom w:val="none" w:sz="0" w:space="0" w:color="auto"/>
        <w:right w:val="none" w:sz="0" w:space="0" w:color="auto"/>
      </w:divBdr>
    </w:div>
    <w:div w:id="209323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F9F384FE69D74895667652A48BABE3" ma:contentTypeVersion="15" ma:contentTypeDescription="Create a new document." ma:contentTypeScope="" ma:versionID="ceaf955fdd2af1101744990e537d0c87">
  <xsd:schema xmlns:xsd="http://www.w3.org/2001/XMLSchema" xmlns:xs="http://www.w3.org/2001/XMLSchema" xmlns:p="http://schemas.microsoft.com/office/2006/metadata/properties" xmlns:ns2="cc7324d1-bbd4-47c3-a146-1ff47a381b77" xmlns:ns3="afcf418d-30dc-49dd-b044-07a74d71f3cc" targetNamespace="http://schemas.microsoft.com/office/2006/metadata/properties" ma:root="true" ma:fieldsID="8bea68fd5105d93749dc590ede1b648d" ns2:_="" ns3:_="">
    <xsd:import namespace="cc7324d1-bbd4-47c3-a146-1ff47a381b77"/>
    <xsd:import namespace="afcf418d-30dc-49dd-b044-07a74d71f3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SearchPropertie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324d1-bbd4-47c3-a146-1ff47a381b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436043a-d28c-4561-accc-bbbd26406039}" ma:internalName="TaxCatchAll" ma:showField="CatchAllData" ma:web="cc7324d1-bbd4-47c3-a146-1ff47a381b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cf418d-30dc-49dd-b044-07a74d71f3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5d179b5-c1c1-409f-b479-ded89d04e29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cf418d-30dc-49dd-b044-07a74d71f3cc">
      <Terms xmlns="http://schemas.microsoft.com/office/infopath/2007/PartnerControls"/>
    </lcf76f155ced4ddcb4097134ff3c332f>
    <TaxCatchAll xmlns="cc7324d1-bbd4-47c3-a146-1ff47a381b77" xsi:nil="true"/>
  </documentManagement>
</p:properties>
</file>

<file path=customXml/itemProps1.xml><?xml version="1.0" encoding="utf-8"?>
<ds:datastoreItem xmlns:ds="http://schemas.openxmlformats.org/officeDocument/2006/customXml" ds:itemID="{A026CD6D-850B-44A5-83B1-04A6B166E8F1}">
  <ds:schemaRefs>
    <ds:schemaRef ds:uri="http://schemas.openxmlformats.org/officeDocument/2006/bibliography"/>
  </ds:schemaRefs>
</ds:datastoreItem>
</file>

<file path=customXml/itemProps2.xml><?xml version="1.0" encoding="utf-8"?>
<ds:datastoreItem xmlns:ds="http://schemas.openxmlformats.org/officeDocument/2006/customXml" ds:itemID="{F5AF6C08-7E40-4E14-BF0B-8453AE5F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324d1-bbd4-47c3-a146-1ff47a381b77"/>
    <ds:schemaRef ds:uri="afcf418d-30dc-49dd-b044-07a74d71f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23609-D043-4B64-908C-D9BFCDB30998}">
  <ds:schemaRefs>
    <ds:schemaRef ds:uri="http://schemas.microsoft.com/sharepoint/v3/contenttype/forms"/>
  </ds:schemaRefs>
</ds:datastoreItem>
</file>

<file path=customXml/itemProps4.xml><?xml version="1.0" encoding="utf-8"?>
<ds:datastoreItem xmlns:ds="http://schemas.openxmlformats.org/officeDocument/2006/customXml" ds:itemID="{660FB5B8-C178-4EC0-8CFA-2D3FED3B161A}">
  <ds:schemaRefs>
    <ds:schemaRef ds:uri="http://schemas.microsoft.com/office/2006/metadata/properties"/>
    <ds:schemaRef ds:uri="http://schemas.microsoft.com/office/infopath/2007/PartnerControls"/>
    <ds:schemaRef ds:uri="afcf418d-30dc-49dd-b044-07a74d71f3cc"/>
    <ds:schemaRef ds:uri="cc7324d1-bbd4-47c3-a146-1ff47a381b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Pickering</dc:creator>
  <cp:lastModifiedBy>Paul  Taylor</cp:lastModifiedBy>
  <cp:revision>2</cp:revision>
  <cp:lastPrinted>2015-09-30T00:34:00Z</cp:lastPrinted>
  <dcterms:created xsi:type="dcterms:W3CDTF">2026-06-15T05:33:00Z</dcterms:created>
  <dcterms:modified xsi:type="dcterms:W3CDTF">2026-06-15T05:33:00Z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0x01010083F9F384FE69D74895667652A48BABE3</vt:lpwstr>
  </property>
  <property fmtid="{D5CDD505-2E9C-101B-9397-08002B2CF9AE}" pid="3" name="MediaServiceImageTags">
    <vt:lpwstr/>
  </property>
</Properties>
</file>